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99D0B" w14:textId="7C6E7AD7" w:rsidR="008B2FB9" w:rsidRPr="00204BF2" w:rsidRDefault="008B2FB9" w:rsidP="008B2FB9">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Pr>
          <w:rFonts w:ascii="Arial" w:eastAsia="MS Mincho" w:hAnsi="Arial" w:cs="Arial"/>
          <w:b/>
          <w:sz w:val="24"/>
          <w:szCs w:val="24"/>
        </w:rPr>
        <w:t>21</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30024</w:t>
      </w:r>
      <w:r w:rsidR="005A5DED">
        <w:rPr>
          <w:rFonts w:ascii="Arial" w:eastAsia="MS Mincho" w:hAnsi="Arial" w:cs="Arial"/>
          <w:b/>
          <w:bCs/>
          <w:sz w:val="24"/>
          <w:szCs w:val="24"/>
        </w:rPr>
        <w:t>3</w:t>
      </w:r>
    </w:p>
    <w:p w14:paraId="6CBD2961" w14:textId="39A95FE7" w:rsidR="00AF4921" w:rsidRPr="00B5591E" w:rsidRDefault="008B2FB9" w:rsidP="008B2FB9">
      <w:pPr>
        <w:widowControl w:val="0"/>
        <w:tabs>
          <w:tab w:val="right" w:pos="9639"/>
        </w:tabs>
        <w:spacing w:after="0"/>
        <w:jc w:val="both"/>
        <w:rPr>
          <w:rFonts w:ascii="Arial" w:eastAsia="MS Mincho" w:hAnsi="Arial"/>
          <w:b/>
          <w:bCs/>
          <w:sz w:val="24"/>
          <w:szCs w:val="24"/>
        </w:rPr>
      </w:pPr>
      <w:bookmarkStart w:id="2" w:name="_Hlk68164115"/>
      <w:r w:rsidRPr="008E04D2">
        <w:rPr>
          <w:rFonts w:eastAsia="MS Mincho" w:cs="Arial" w:hint="eastAsia"/>
          <w:b/>
          <w:bCs/>
          <w:sz w:val="24"/>
          <w:szCs w:val="24"/>
        </w:rPr>
        <w:t>Athens</w:t>
      </w:r>
      <w:r w:rsidRPr="008E04D2">
        <w:rPr>
          <w:rFonts w:eastAsia="MS Mincho" w:cs="Arial"/>
          <w:b/>
          <w:bCs/>
          <w:sz w:val="24"/>
          <w:szCs w:val="24"/>
        </w:rPr>
        <w:t>,</w:t>
      </w:r>
      <w:r w:rsidRPr="008E04D2">
        <w:rPr>
          <w:rFonts w:eastAsia="MS Mincho" w:cs="Arial" w:hint="eastAsia"/>
          <w:b/>
          <w:bCs/>
          <w:sz w:val="24"/>
          <w:szCs w:val="24"/>
        </w:rPr>
        <w:t xml:space="preserve"> </w:t>
      </w:r>
      <w:r w:rsidRPr="008E04D2">
        <w:rPr>
          <w:rFonts w:eastAsia="MS Mincho" w:cs="Arial"/>
          <w:b/>
          <w:bCs/>
          <w:sz w:val="24"/>
          <w:szCs w:val="24"/>
        </w:rPr>
        <w:t xml:space="preserve">Greece, </w:t>
      </w:r>
      <w:bookmarkEnd w:id="2"/>
      <w:proofErr w:type="spellStart"/>
      <w:r>
        <w:rPr>
          <w:rFonts w:eastAsia="MS Mincho" w:cs="Arial"/>
          <w:b/>
          <w:bCs/>
          <w:sz w:val="24"/>
          <w:szCs w:val="24"/>
        </w:rPr>
        <w:t>Febu</w:t>
      </w:r>
      <w:r w:rsidR="005273FE">
        <w:rPr>
          <w:rFonts w:eastAsia="MS Mincho" w:cs="Arial"/>
          <w:b/>
          <w:bCs/>
          <w:sz w:val="24"/>
          <w:szCs w:val="24"/>
        </w:rPr>
        <w:t>r</w:t>
      </w:r>
      <w:r>
        <w:rPr>
          <w:rFonts w:eastAsia="MS Mincho" w:cs="Arial"/>
          <w:b/>
          <w:bCs/>
          <w:sz w:val="24"/>
          <w:szCs w:val="24"/>
        </w:rPr>
        <w:t>ary</w:t>
      </w:r>
      <w:proofErr w:type="spellEnd"/>
      <w:r>
        <w:rPr>
          <w:rFonts w:eastAsia="MS Mincho" w:cs="Arial"/>
          <w:b/>
          <w:bCs/>
          <w:sz w:val="24"/>
          <w:szCs w:val="24"/>
        </w:rPr>
        <w:t xml:space="preserve"> 27</w:t>
      </w:r>
      <w:r w:rsidRPr="003D564A">
        <w:rPr>
          <w:rFonts w:eastAsia="MS Mincho" w:cs="Arial"/>
          <w:b/>
          <w:bCs/>
          <w:sz w:val="24"/>
          <w:szCs w:val="24"/>
          <w:vertAlign w:val="superscript"/>
        </w:rPr>
        <w:t>th</w:t>
      </w:r>
      <w:r w:rsidRPr="00235522">
        <w:rPr>
          <w:rFonts w:eastAsia="MS Mincho" w:cs="Arial"/>
          <w:b/>
          <w:bCs/>
          <w:sz w:val="24"/>
          <w:szCs w:val="24"/>
        </w:rPr>
        <w:t xml:space="preserve"> – </w:t>
      </w:r>
      <w:r>
        <w:rPr>
          <w:rFonts w:eastAsia="MS Mincho" w:cs="Arial"/>
          <w:b/>
          <w:bCs/>
          <w:sz w:val="24"/>
          <w:szCs w:val="24"/>
        </w:rPr>
        <w:t>March 3</w:t>
      </w:r>
      <w:r w:rsidRPr="003D564A">
        <w:rPr>
          <w:rFonts w:eastAsia="MS Mincho" w:cs="Arial"/>
          <w:b/>
          <w:bCs/>
          <w:sz w:val="24"/>
          <w:szCs w:val="24"/>
          <w:vertAlign w:val="superscript"/>
        </w:rPr>
        <w:t>rd</w:t>
      </w:r>
      <w:r w:rsidRPr="00235522">
        <w:rPr>
          <w:rFonts w:eastAsia="MS Mincho" w:cs="Arial"/>
          <w:b/>
          <w:bCs/>
          <w:sz w:val="24"/>
          <w:szCs w:val="24"/>
        </w:rPr>
        <w:t>, 202</w:t>
      </w:r>
      <w:r>
        <w:rPr>
          <w:rFonts w:eastAsia="MS Mincho" w:cs="Arial"/>
          <w:b/>
          <w:bCs/>
          <w:sz w:val="24"/>
          <w:szCs w:val="24"/>
        </w:rPr>
        <w:t>3</w:t>
      </w:r>
      <w:r w:rsidRPr="008E04D2">
        <w:rPr>
          <w:rFonts w:eastAsia="MS Mincho" w:cs="Arial"/>
          <w:b/>
          <w:bCs/>
          <w:sz w:val="24"/>
          <w:szCs w:val="24"/>
        </w:rPr>
        <w:t xml:space="preserve">    </w:t>
      </w:r>
      <w:r w:rsidR="003B1CB0">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7C58C91A"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173B5B">
        <w:rPr>
          <w:rFonts w:ascii="Arial" w:hAnsi="Arial" w:cs="Arial"/>
          <w:b/>
          <w:bCs/>
          <w:sz w:val="24"/>
          <w:lang w:val="en-US"/>
        </w:rPr>
        <w:t>11</w:t>
      </w:r>
      <w:r w:rsidR="00C51860">
        <w:rPr>
          <w:rFonts w:ascii="Arial" w:hAnsi="Arial" w:cs="Arial"/>
          <w:b/>
          <w:bCs/>
          <w:sz w:val="24"/>
          <w:lang w:val="en-US"/>
        </w:rPr>
        <w:t>.2</w:t>
      </w:r>
      <w:r w:rsidR="00DF3521">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0607BEB7"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6C39A7" w:rsidRPr="006C39A7">
        <w:rPr>
          <w:rFonts w:ascii="Arial" w:hAnsi="Arial" w:cs="Arial"/>
          <w:b/>
          <w:bCs/>
          <w:sz w:val="24"/>
        </w:rPr>
        <w:t>Discussion on Mixed Approach from PHY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0B57028" w14:textId="1E68D45C" w:rsidR="005233B6" w:rsidRPr="00A10760" w:rsidRDefault="005233B6" w:rsidP="005233B6">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w:t>
      </w:r>
      <w:r>
        <w:rPr>
          <w:rFonts w:eastAsia="宋体"/>
          <w:sz w:val="22"/>
          <w:lang w:eastAsia="zh-CN"/>
        </w:rPr>
        <w:t>2</w:t>
      </w:r>
      <w:r w:rsidRPr="00A10760">
        <w:rPr>
          <w:rFonts w:eastAsia="宋体"/>
          <w:sz w:val="22"/>
          <w:lang w:eastAsia="zh-CN"/>
        </w:rPr>
        <w:t xml:space="preserve"> meeting, </w:t>
      </w:r>
      <w:r>
        <w:rPr>
          <w:rFonts w:eastAsia="宋体"/>
          <w:sz w:val="22"/>
          <w:lang w:eastAsia="zh-CN"/>
        </w:rPr>
        <w:t>t</w:t>
      </w:r>
      <w:r w:rsidRPr="00A10760">
        <w:rPr>
          <w:rFonts w:eastAsia="宋体"/>
          <w:sz w:val="22"/>
          <w:lang w:eastAsia="zh-CN"/>
        </w:rPr>
        <w:t xml:space="preserve">he agreement regarding </w:t>
      </w:r>
      <w:r w:rsidR="00DD384E">
        <w:rPr>
          <w:rFonts w:eastAsia="宋体"/>
          <w:sz w:val="22"/>
          <w:lang w:eastAsia="zh-CN"/>
        </w:rPr>
        <w:t xml:space="preserve">multicast reception in the RRC_INACTIVE state had been </w:t>
      </w:r>
      <w:r>
        <w:rPr>
          <w:rFonts w:eastAsia="宋体"/>
          <w:sz w:val="22"/>
          <w:lang w:eastAsia="zh-CN"/>
        </w:rPr>
        <w:t>achieved</w:t>
      </w:r>
      <w:r w:rsidR="0012148A">
        <w:rPr>
          <w:rFonts w:eastAsia="宋体"/>
          <w:sz w:val="22"/>
          <w:lang w:eastAsia="zh-CN"/>
        </w:rPr>
        <w:t xml:space="preserve"> as follows,</w:t>
      </w:r>
      <w:r w:rsidRPr="00A10760">
        <w:rPr>
          <w:rFonts w:eastAsia="宋体"/>
          <w:sz w:val="22"/>
          <w:lang w:eastAsia="zh-CN"/>
        </w:rPr>
        <w:t xml:space="preserve"> </w:t>
      </w:r>
      <w:r>
        <w:rPr>
          <w:rFonts w:eastAsia="宋体"/>
          <w:sz w:val="22"/>
          <w:lang w:eastAsia="zh-CN"/>
        </w:rPr>
        <w:t>[1]</w:t>
      </w:r>
    </w:p>
    <w:tbl>
      <w:tblPr>
        <w:tblStyle w:val="af2"/>
        <w:tblW w:w="0" w:type="auto"/>
        <w:tblLook w:val="04A0" w:firstRow="1" w:lastRow="0" w:firstColumn="1" w:lastColumn="0" w:noHBand="0" w:noVBand="1"/>
      </w:tblPr>
      <w:tblGrid>
        <w:gridCol w:w="9629"/>
      </w:tblGrid>
      <w:tr w:rsidR="00D43FF7" w14:paraId="484D766D" w14:textId="77777777" w:rsidTr="00D43FF7">
        <w:tc>
          <w:tcPr>
            <w:tcW w:w="9629" w:type="dxa"/>
          </w:tcPr>
          <w:p w14:paraId="72BAD39C" w14:textId="77777777" w:rsidR="004D51CA" w:rsidRPr="00305B9C" w:rsidRDefault="004D51CA" w:rsidP="004D51CA">
            <w:pPr>
              <w:pStyle w:val="Agreement"/>
              <w:spacing w:before="120"/>
              <w:ind w:left="641" w:hanging="357"/>
            </w:pPr>
            <w:r w:rsidRPr="00305B9C">
              <w:t>We will have a mixed approach and we start with the following:</w:t>
            </w:r>
          </w:p>
          <w:p w14:paraId="0454FBE4" w14:textId="77777777" w:rsidR="004D51CA" w:rsidRPr="00305B9C" w:rsidRDefault="004D51CA" w:rsidP="004D51CA">
            <w:pPr>
              <w:pStyle w:val="Agreement"/>
              <w:numPr>
                <w:ilvl w:val="2"/>
                <w:numId w:val="8"/>
              </w:numPr>
              <w:ind w:left="924" w:hanging="357"/>
            </w:pPr>
            <w:r w:rsidRPr="00305B9C">
              <w:t>When NW configures UE to continue the multicast reception in INACTIVE state, NW provides the PTM configuration for the activated multicast session via the RRC dedicated signalling, at least for the serving cell (FFS other cases).</w:t>
            </w:r>
          </w:p>
          <w:p w14:paraId="4B5002D0" w14:textId="77777777" w:rsidR="004D51CA" w:rsidRPr="00305B9C" w:rsidRDefault="004D51CA" w:rsidP="004D51CA">
            <w:pPr>
              <w:pStyle w:val="Doc-text2"/>
              <w:numPr>
                <w:ilvl w:val="2"/>
                <w:numId w:val="8"/>
              </w:numPr>
              <w:overflowPunct/>
              <w:autoSpaceDE/>
              <w:autoSpaceDN/>
              <w:adjustRightInd/>
              <w:spacing w:after="0"/>
              <w:ind w:left="924" w:hanging="357"/>
              <w:textAlignment w:val="auto"/>
              <w:rPr>
                <w:b/>
              </w:rPr>
            </w:pPr>
            <w:r w:rsidRPr="00305B9C">
              <w:rPr>
                <w:b/>
              </w:rPr>
              <w:t xml:space="preserve">MCCH is used in case there is a need to indicate a PTM configuration in case there is a need for change in PTM config or during mobility beyond serving cell / </w:t>
            </w:r>
            <w:proofErr w:type="spellStart"/>
            <w:r w:rsidRPr="00305B9C">
              <w:rPr>
                <w:b/>
              </w:rPr>
              <w:t>gNB</w:t>
            </w:r>
            <w:proofErr w:type="spellEnd"/>
            <w:r w:rsidRPr="00305B9C">
              <w:rPr>
                <w:b/>
              </w:rPr>
              <w:t xml:space="preserve">. FFS session status change and other indications. </w:t>
            </w:r>
          </w:p>
          <w:p w14:paraId="5788CD1D" w14:textId="77777777" w:rsidR="004D51CA" w:rsidRPr="00305B9C" w:rsidRDefault="004D51CA" w:rsidP="004D51CA">
            <w:pPr>
              <w:pStyle w:val="Doc-text2"/>
              <w:numPr>
                <w:ilvl w:val="2"/>
                <w:numId w:val="8"/>
              </w:numPr>
              <w:overflowPunct/>
              <w:autoSpaceDE/>
              <w:autoSpaceDN/>
              <w:adjustRightInd/>
              <w:spacing w:after="0"/>
              <w:ind w:left="924" w:hanging="357"/>
              <w:textAlignment w:val="auto"/>
              <w:rPr>
                <w:b/>
              </w:rPr>
            </w:pPr>
            <w:r w:rsidRPr="00305B9C">
              <w:rPr>
                <w:b/>
              </w:rPr>
              <w:t>We assume that the UE can only receive multicast service after it joined the session.</w:t>
            </w:r>
          </w:p>
          <w:p w14:paraId="711185F8" w14:textId="3631AC6D" w:rsidR="00D43FF7" w:rsidRPr="00D43FF7" w:rsidRDefault="004D51CA" w:rsidP="00E6158B">
            <w:pPr>
              <w:pStyle w:val="Doc-text2"/>
              <w:numPr>
                <w:ilvl w:val="2"/>
                <w:numId w:val="8"/>
              </w:numPr>
              <w:overflowPunct/>
              <w:autoSpaceDE/>
              <w:autoSpaceDN/>
              <w:adjustRightInd/>
              <w:spacing w:afterLines="50" w:after="120"/>
              <w:ind w:left="924" w:hanging="357"/>
              <w:textAlignment w:val="auto"/>
              <w:rPr>
                <w:bCs/>
              </w:rPr>
            </w:pPr>
            <w:r w:rsidRPr="00305B9C">
              <w:rPr>
                <w:b/>
              </w:rPr>
              <w:t>FFS whether MCCH configuration is initially provided to the UE via dedicated signalling.</w:t>
            </w:r>
          </w:p>
        </w:tc>
      </w:tr>
    </w:tbl>
    <w:p w14:paraId="6BC1CFE5" w14:textId="6723156A" w:rsidR="00261A08" w:rsidRPr="00DD69E8" w:rsidRDefault="00E6158B" w:rsidP="00024773">
      <w:pPr>
        <w:spacing w:before="120" w:after="120"/>
        <w:jc w:val="both"/>
        <w:rPr>
          <w:rFonts w:eastAsia="宋体"/>
          <w:sz w:val="22"/>
          <w:szCs w:val="22"/>
          <w:lang w:eastAsia="zh-CN"/>
        </w:rPr>
      </w:pPr>
      <w:r>
        <w:rPr>
          <w:rFonts w:eastAsia="宋体" w:hint="eastAsia"/>
          <w:sz w:val="22"/>
          <w:szCs w:val="22"/>
          <w:lang w:eastAsia="zh-CN"/>
        </w:rPr>
        <w:t>G</w:t>
      </w:r>
      <w:r>
        <w:rPr>
          <w:rFonts w:eastAsia="宋体"/>
          <w:sz w:val="22"/>
          <w:szCs w:val="22"/>
          <w:lang w:eastAsia="zh-CN"/>
        </w:rPr>
        <w:t xml:space="preserve">enerally, to realize </w:t>
      </w:r>
      <w:r>
        <w:rPr>
          <w:rFonts w:eastAsia="宋体"/>
          <w:sz w:val="22"/>
          <w:lang w:eastAsia="zh-CN"/>
        </w:rPr>
        <w:t xml:space="preserve">multicast reception in the RRC_INACTIVE state, </w:t>
      </w:r>
      <w:r w:rsidR="00F27767">
        <w:rPr>
          <w:rFonts w:eastAsia="宋体"/>
          <w:sz w:val="22"/>
          <w:lang w:eastAsia="zh-CN"/>
        </w:rPr>
        <w:t xml:space="preserve">we have to also put some attention to the </w:t>
      </w:r>
      <w:r w:rsidR="00173F2C">
        <w:rPr>
          <w:rFonts w:eastAsia="宋体"/>
          <w:sz w:val="22"/>
          <w:lang w:eastAsia="zh-CN"/>
        </w:rPr>
        <w:t xml:space="preserve">PTM configuration regarding PHY Aspect (e.g. </w:t>
      </w:r>
      <w:r w:rsidR="00F27767">
        <w:rPr>
          <w:rFonts w:eastAsia="宋体"/>
          <w:sz w:val="22"/>
          <w:lang w:eastAsia="zh-CN"/>
        </w:rPr>
        <w:t>L1 parameters</w:t>
      </w:r>
      <w:r w:rsidR="00173F2C">
        <w:rPr>
          <w:rFonts w:eastAsia="宋体"/>
          <w:sz w:val="22"/>
          <w:lang w:eastAsia="zh-CN"/>
        </w:rPr>
        <w:t>)</w:t>
      </w:r>
      <w:r w:rsidR="00417D13">
        <w:rPr>
          <w:rFonts w:eastAsia="宋体"/>
          <w:sz w:val="22"/>
          <w:lang w:eastAsia="zh-CN"/>
        </w:rPr>
        <w:t xml:space="preserve">. </w:t>
      </w:r>
      <w:r w:rsidR="00DD69E8">
        <w:rPr>
          <w:rFonts w:eastAsia="宋体"/>
          <w:sz w:val="22"/>
          <w:lang w:eastAsia="zh-CN"/>
        </w:rPr>
        <w:t>Therefore, t</w:t>
      </w:r>
      <w:r w:rsidR="009A77AC">
        <w:rPr>
          <w:rFonts w:eastAsia="宋体"/>
          <w:sz w:val="22"/>
          <w:szCs w:val="22"/>
          <w:lang w:eastAsia="zh-CN"/>
        </w:rPr>
        <w:t>o facilitate the multicast reception in RRC INACTIVE</w:t>
      </w:r>
      <w:r w:rsidR="00247B25">
        <w:rPr>
          <w:rFonts w:eastAsia="宋体"/>
          <w:sz w:val="22"/>
          <w:szCs w:val="22"/>
          <w:lang w:eastAsia="zh-CN"/>
        </w:rPr>
        <w:t xml:space="preserve">, </w:t>
      </w:r>
      <w:r w:rsidR="00804C32" w:rsidRPr="00BC6900">
        <w:rPr>
          <w:sz w:val="22"/>
          <w:szCs w:val="22"/>
        </w:rPr>
        <w:t>we</w:t>
      </w:r>
      <w:r w:rsidR="007E474B">
        <w:rPr>
          <w:sz w:val="22"/>
          <w:szCs w:val="22"/>
        </w:rPr>
        <w:t xml:space="preserve"> </w:t>
      </w:r>
      <w:r w:rsidR="0084734D" w:rsidRPr="00BC6900">
        <w:rPr>
          <w:sz w:val="22"/>
          <w:szCs w:val="22"/>
        </w:rPr>
        <w:t xml:space="preserve">would like to </w:t>
      </w:r>
      <w:r w:rsidR="007304FE" w:rsidRPr="00BC6900">
        <w:rPr>
          <w:sz w:val="22"/>
          <w:szCs w:val="22"/>
        </w:rPr>
        <w:t xml:space="preserve">provide our </w:t>
      </w:r>
      <w:r w:rsidR="00842F69">
        <w:rPr>
          <w:sz w:val="22"/>
          <w:szCs w:val="22"/>
        </w:rPr>
        <w:t>initial</w:t>
      </w:r>
      <w:r w:rsidR="006F3F0B">
        <w:rPr>
          <w:sz w:val="22"/>
          <w:szCs w:val="22"/>
        </w:rPr>
        <w:t xml:space="preserve"> </w:t>
      </w:r>
      <w:r w:rsidR="007304FE" w:rsidRPr="00BC6900">
        <w:rPr>
          <w:sz w:val="22"/>
          <w:szCs w:val="22"/>
        </w:rPr>
        <w:t>understanding o</w:t>
      </w:r>
      <w:r w:rsidR="00024773">
        <w:rPr>
          <w:sz w:val="22"/>
          <w:szCs w:val="22"/>
        </w:rPr>
        <w:t>f</w:t>
      </w:r>
      <w:r w:rsidR="007304FE" w:rsidRPr="00BC6900">
        <w:rPr>
          <w:sz w:val="22"/>
          <w:szCs w:val="22"/>
        </w:rPr>
        <w:t xml:space="preserve"> </w:t>
      </w:r>
      <w:bookmarkStart w:id="3" w:name="OLE_LINK70"/>
      <w:r w:rsidR="008C2210" w:rsidRPr="00BC6900">
        <w:rPr>
          <w:sz w:val="22"/>
          <w:szCs w:val="22"/>
        </w:rPr>
        <w:t xml:space="preserve">multicast reception in </w:t>
      </w:r>
      <w:r w:rsidR="00AE36FF">
        <w:rPr>
          <w:sz w:val="22"/>
          <w:szCs w:val="22"/>
        </w:rPr>
        <w:t xml:space="preserve">the </w:t>
      </w:r>
      <w:r w:rsidR="008C2210" w:rsidRPr="00BC6900">
        <w:rPr>
          <w:sz w:val="22"/>
          <w:szCs w:val="22"/>
        </w:rPr>
        <w:t>RRC_INACTIVE</w:t>
      </w:r>
      <w:bookmarkEnd w:id="3"/>
      <w:r w:rsidR="00CB50B5">
        <w:rPr>
          <w:sz w:val="22"/>
          <w:szCs w:val="22"/>
        </w:rPr>
        <w:t xml:space="preserve"> state</w:t>
      </w:r>
      <w:r w:rsidR="007304FE" w:rsidRPr="00BC6900">
        <w:rPr>
          <w:sz w:val="22"/>
          <w:szCs w:val="22"/>
        </w:rPr>
        <w:t xml:space="preserve"> </w:t>
      </w:r>
      <w:r w:rsidR="00CB50B5" w:rsidRPr="00BC6900">
        <w:rPr>
          <w:sz w:val="22"/>
          <w:szCs w:val="22"/>
          <w:lang w:eastAsia="zh-CN"/>
        </w:rPr>
        <w:t xml:space="preserve">from </w:t>
      </w:r>
      <w:r w:rsidR="00A2165D">
        <w:rPr>
          <w:sz w:val="22"/>
          <w:szCs w:val="22"/>
          <w:lang w:eastAsia="zh-CN"/>
        </w:rPr>
        <w:t>PHY</w:t>
      </w:r>
      <w:r w:rsidR="00024773">
        <w:rPr>
          <w:sz w:val="22"/>
          <w:szCs w:val="22"/>
          <w:lang w:eastAsia="zh-CN"/>
        </w:rPr>
        <w:t xml:space="preserve"> aspects (</w:t>
      </w:r>
      <w:r w:rsidR="0084534A">
        <w:rPr>
          <w:sz w:val="22"/>
          <w:szCs w:val="22"/>
          <w:lang w:eastAsia="zh-CN"/>
        </w:rPr>
        <w:t>including</w:t>
      </w:r>
      <w:r w:rsidR="00024773">
        <w:rPr>
          <w:sz w:val="22"/>
          <w:szCs w:val="22"/>
          <w:lang w:eastAsia="zh-CN"/>
        </w:rPr>
        <w:t xml:space="preserve"> </w:t>
      </w:r>
      <w:r w:rsidR="009F4903">
        <w:rPr>
          <w:sz w:val="22"/>
          <w:szCs w:val="22"/>
          <w:lang w:eastAsia="zh-CN"/>
        </w:rPr>
        <w:t xml:space="preserve">CFR, BWP, </w:t>
      </w:r>
      <w:r w:rsidR="00223698">
        <w:rPr>
          <w:sz w:val="22"/>
          <w:szCs w:val="22"/>
          <w:lang w:eastAsia="zh-CN"/>
        </w:rPr>
        <w:t>PDCCH/PDSCH</w:t>
      </w:r>
      <w:r w:rsidR="005710A7">
        <w:rPr>
          <w:sz w:val="22"/>
          <w:szCs w:val="22"/>
          <w:lang w:eastAsia="zh-CN"/>
        </w:rPr>
        <w:t xml:space="preserve"> </w:t>
      </w:r>
      <w:r w:rsidR="00B84BAC">
        <w:rPr>
          <w:sz w:val="22"/>
          <w:szCs w:val="22"/>
          <w:lang w:eastAsia="zh-CN"/>
        </w:rPr>
        <w:t>conf</w:t>
      </w:r>
      <w:r w:rsidR="005710A7">
        <w:rPr>
          <w:sz w:val="22"/>
          <w:szCs w:val="22"/>
          <w:lang w:eastAsia="zh-CN"/>
        </w:rPr>
        <w:t>igur</w:t>
      </w:r>
      <w:r w:rsidR="00B84BAC">
        <w:rPr>
          <w:sz w:val="22"/>
          <w:szCs w:val="22"/>
          <w:lang w:eastAsia="zh-CN"/>
        </w:rPr>
        <w:t>ation,</w:t>
      </w:r>
      <w:r w:rsidR="004D073F">
        <w:rPr>
          <w:sz w:val="22"/>
          <w:szCs w:val="22"/>
          <w:lang w:eastAsia="zh-CN"/>
        </w:rPr>
        <w:t xml:space="preserve"> PDCCH monitoring</w:t>
      </w:r>
      <w:r w:rsidR="00DB6AFE">
        <w:rPr>
          <w:sz w:val="22"/>
          <w:szCs w:val="22"/>
          <w:lang w:eastAsia="zh-CN"/>
        </w:rPr>
        <w:t>,</w:t>
      </w:r>
      <w:r w:rsidR="00223698">
        <w:rPr>
          <w:sz w:val="22"/>
          <w:szCs w:val="22"/>
          <w:lang w:eastAsia="zh-CN"/>
        </w:rPr>
        <w:t xml:space="preserve"> </w:t>
      </w:r>
      <w:r w:rsidR="00856781">
        <w:rPr>
          <w:sz w:val="22"/>
          <w:szCs w:val="22"/>
          <w:lang w:eastAsia="zh-CN"/>
        </w:rPr>
        <w:t xml:space="preserve">and </w:t>
      </w:r>
      <w:r w:rsidR="009F4903">
        <w:rPr>
          <w:sz w:val="22"/>
          <w:szCs w:val="22"/>
          <w:lang w:eastAsia="zh-CN"/>
        </w:rPr>
        <w:t>RRM</w:t>
      </w:r>
      <w:r w:rsidR="00024773">
        <w:rPr>
          <w:sz w:val="22"/>
          <w:szCs w:val="22"/>
          <w:lang w:eastAsia="zh-CN"/>
        </w:rPr>
        <w:t>)</w:t>
      </w:r>
      <w:r w:rsidR="00814471">
        <w:rPr>
          <w:sz w:val="22"/>
          <w:szCs w:val="22"/>
          <w:lang w:eastAsia="zh-CN"/>
        </w:rPr>
        <w:t xml:space="preserve">, based on our </w:t>
      </w:r>
      <w:proofErr w:type="spellStart"/>
      <w:r w:rsidR="00814471">
        <w:rPr>
          <w:sz w:val="22"/>
          <w:szCs w:val="22"/>
          <w:lang w:eastAsia="zh-CN"/>
        </w:rPr>
        <w:t>modeling</w:t>
      </w:r>
      <w:proofErr w:type="spellEnd"/>
      <w:r w:rsidR="00814471">
        <w:rPr>
          <w:sz w:val="22"/>
          <w:szCs w:val="22"/>
          <w:lang w:eastAsia="zh-CN"/>
        </w:rPr>
        <w:t xml:space="preserve"> described in R2-2300242</w:t>
      </w:r>
      <w:r w:rsidR="00024773">
        <w:rPr>
          <w:sz w:val="22"/>
          <w:szCs w:val="22"/>
          <w:lang w:eastAsia="zh-CN"/>
        </w:rPr>
        <w:t xml:space="preserve">. </w:t>
      </w:r>
    </w:p>
    <w:p w14:paraId="27C0D0CB" w14:textId="4F15FC27" w:rsidR="00635E11" w:rsidRDefault="00E263BD" w:rsidP="00AC162B">
      <w:pPr>
        <w:pStyle w:val="1"/>
        <w:spacing w:after="120"/>
      </w:pPr>
      <w:bookmarkStart w:id="4" w:name="_Toc497230266"/>
      <w:bookmarkStart w:id="5" w:name="_Toc497230267"/>
      <w:r>
        <w:rPr>
          <w:rFonts w:hint="eastAsia"/>
          <w:lang w:eastAsia="ko-KR"/>
        </w:rPr>
        <w:t>2</w:t>
      </w:r>
      <w:bookmarkEnd w:id="4"/>
      <w:r>
        <w:t xml:space="preserve"> </w:t>
      </w:r>
      <w:bookmarkEnd w:id="5"/>
      <w:r w:rsidR="00362683">
        <w:t>Discussion</w:t>
      </w:r>
    </w:p>
    <w:p w14:paraId="0B69AEEC" w14:textId="70AEBE82" w:rsidR="0073574F" w:rsidRDefault="0073574F" w:rsidP="0073574F">
      <w:pPr>
        <w:pStyle w:val="2"/>
        <w:rPr>
          <w:lang w:eastAsia="zh-CN"/>
        </w:rPr>
      </w:pPr>
      <w:r>
        <w:rPr>
          <w:lang w:eastAsia="zh-CN"/>
        </w:rPr>
        <w:t xml:space="preserve">2.1 </w:t>
      </w:r>
      <w:r w:rsidR="00AE36FF">
        <w:rPr>
          <w:lang w:eastAsia="zh-CN"/>
        </w:rPr>
        <w:t>CFR &amp; BWP</w:t>
      </w:r>
      <w:r w:rsidR="00F64A0A">
        <w:rPr>
          <w:lang w:eastAsia="zh-CN"/>
        </w:rPr>
        <w:t xml:space="preserve"> </w:t>
      </w:r>
    </w:p>
    <w:p w14:paraId="604B43B8" w14:textId="4A6F46B1" w:rsidR="00993027" w:rsidRDefault="00CD2F70" w:rsidP="00CD2F70">
      <w:pPr>
        <w:spacing w:before="120" w:after="120"/>
        <w:jc w:val="both"/>
        <w:rPr>
          <w:rFonts w:eastAsia="Times New Roman"/>
          <w:sz w:val="22"/>
          <w:szCs w:val="22"/>
        </w:rPr>
      </w:pPr>
      <w:r>
        <w:rPr>
          <w:rFonts w:eastAsia="宋体"/>
          <w:sz w:val="22"/>
          <w:szCs w:val="22"/>
          <w:lang w:eastAsia="zh-CN"/>
        </w:rPr>
        <w:t>Regarding</w:t>
      </w:r>
      <w:r w:rsidRPr="00E16430">
        <w:rPr>
          <w:rFonts w:eastAsia="宋体"/>
          <w:sz w:val="22"/>
          <w:szCs w:val="22"/>
          <w:lang w:eastAsia="zh-CN"/>
        </w:rPr>
        <w:t xml:space="preserve"> </w:t>
      </w:r>
      <w:r w:rsidRPr="00E16430">
        <w:rPr>
          <w:rFonts w:eastAsiaTheme="minorEastAsia"/>
          <w:sz w:val="22"/>
          <w:szCs w:val="22"/>
        </w:rPr>
        <w:t>Rel-15</w:t>
      </w:r>
      <w:r w:rsidRPr="00E16430">
        <w:rPr>
          <w:rFonts w:eastAsia="宋体"/>
          <w:sz w:val="22"/>
          <w:szCs w:val="22"/>
          <w:lang w:eastAsia="zh-CN"/>
        </w:rPr>
        <w:t>/16/17</w:t>
      </w:r>
      <w:r w:rsidRPr="00E16430">
        <w:rPr>
          <w:rFonts w:eastAsiaTheme="minorEastAsia"/>
          <w:sz w:val="22"/>
          <w:szCs w:val="22"/>
        </w:rPr>
        <w:t xml:space="preserve"> RRC_INACTIVE UEs, it always assumes the bandwidth and location of the initial DL BWP </w:t>
      </w:r>
      <w:r>
        <w:rPr>
          <w:rFonts w:eastAsiaTheme="minorEastAsia"/>
          <w:sz w:val="22"/>
          <w:szCs w:val="22"/>
        </w:rPr>
        <w:t>are</w:t>
      </w:r>
      <w:r w:rsidRPr="00E16430">
        <w:rPr>
          <w:rFonts w:eastAsiaTheme="minorEastAsia"/>
          <w:sz w:val="22"/>
          <w:szCs w:val="22"/>
        </w:rPr>
        <w:t xml:space="preserve"> the same as those of CORESET 0. If we reuse this legacy principle for </w:t>
      </w:r>
      <w:r w:rsidRPr="00E16430">
        <w:rPr>
          <w:rFonts w:eastAsia="Times New Roman"/>
          <w:sz w:val="22"/>
          <w:szCs w:val="22"/>
        </w:rPr>
        <w:t xml:space="preserve">multicast reception in Rel-18, without </w:t>
      </w:r>
      <w:r>
        <w:rPr>
          <w:rFonts w:eastAsia="Times New Roman"/>
          <w:sz w:val="22"/>
          <w:szCs w:val="22"/>
        </w:rPr>
        <w:t xml:space="preserve">a </w:t>
      </w:r>
      <w:r w:rsidRPr="00E16430">
        <w:rPr>
          <w:rFonts w:eastAsia="Times New Roman"/>
          <w:sz w:val="22"/>
          <w:szCs w:val="22"/>
        </w:rPr>
        <w:t xml:space="preserve">doubt, the bandwidth might be not large enough to support some multicast services requiring high throughput. </w:t>
      </w:r>
    </w:p>
    <w:p w14:paraId="58ED0BED" w14:textId="1263CB0D" w:rsidR="00CD2F70" w:rsidRPr="00E16430" w:rsidRDefault="00CD2F70" w:rsidP="00CD2F70">
      <w:pPr>
        <w:spacing w:before="120" w:after="120"/>
        <w:jc w:val="both"/>
        <w:rPr>
          <w:rFonts w:eastAsia="Times New Roman"/>
          <w:sz w:val="22"/>
          <w:szCs w:val="22"/>
        </w:rPr>
      </w:pPr>
      <w:r w:rsidRPr="00E16430">
        <w:rPr>
          <w:rFonts w:eastAsia="Times New Roman"/>
          <w:sz w:val="22"/>
          <w:szCs w:val="22"/>
        </w:rPr>
        <w:t xml:space="preserve">To as fully as possible </w:t>
      </w:r>
      <w:proofErr w:type="spellStart"/>
      <w:r w:rsidRPr="00E16430">
        <w:rPr>
          <w:rFonts w:eastAsia="Times New Roman"/>
          <w:sz w:val="22"/>
          <w:szCs w:val="22"/>
        </w:rPr>
        <w:t>fulfi</w:t>
      </w:r>
      <w:r>
        <w:rPr>
          <w:rFonts w:eastAsia="Times New Roman"/>
          <w:sz w:val="22"/>
          <w:szCs w:val="22"/>
        </w:rPr>
        <w:t>l</w:t>
      </w:r>
      <w:r w:rsidRPr="00E16430">
        <w:rPr>
          <w:rFonts w:eastAsia="Times New Roman"/>
          <w:sz w:val="22"/>
          <w:szCs w:val="22"/>
        </w:rPr>
        <w:t>l</w:t>
      </w:r>
      <w:proofErr w:type="spellEnd"/>
      <w:r w:rsidRPr="00E16430">
        <w:rPr>
          <w:rFonts w:eastAsia="Times New Roman"/>
          <w:sz w:val="22"/>
          <w:szCs w:val="22"/>
        </w:rPr>
        <w:t xml:space="preserve"> the requirement of multicast reception, similarly to the Rel-17 NR MBS broadcast, we think the </w:t>
      </w:r>
      <w:r w:rsidRPr="00E16430">
        <w:rPr>
          <w:sz w:val="22"/>
          <w:szCs w:val="22"/>
          <w:lang w:eastAsia="x-none"/>
        </w:rPr>
        <w:t>common frequency resource (CFR) for group-common PDCCH/PDSCH</w:t>
      </w:r>
      <w:r w:rsidR="007D75C3">
        <w:rPr>
          <w:sz w:val="22"/>
          <w:szCs w:val="22"/>
          <w:lang w:eastAsia="x-none"/>
        </w:rPr>
        <w:t xml:space="preserve"> (including MCCH and MTCH)</w:t>
      </w:r>
      <w:r>
        <w:rPr>
          <w:sz w:val="22"/>
          <w:szCs w:val="22"/>
          <w:lang w:eastAsia="x-none"/>
        </w:rPr>
        <w:t xml:space="preserve"> of multicast reception will cover the following cases: </w:t>
      </w:r>
    </w:p>
    <w:p w14:paraId="18EF5A77" w14:textId="77777777" w:rsidR="00CD2F70" w:rsidRPr="00E16430" w:rsidRDefault="00CD2F70" w:rsidP="00CD2F70">
      <w:pPr>
        <w:pStyle w:val="af7"/>
        <w:widowControl w:val="0"/>
        <w:numPr>
          <w:ilvl w:val="2"/>
          <w:numId w:val="5"/>
        </w:numPr>
        <w:adjustRightInd w:val="0"/>
        <w:snapToGrid w:val="0"/>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E] </w:t>
      </w:r>
      <w:r w:rsidRPr="00E16430">
        <w:rPr>
          <w:rFonts w:ascii="Times New Roman" w:hAnsi="Times New Roman" w:cs="Times New Roman"/>
          <w:sz w:val="22"/>
          <w:szCs w:val="22"/>
          <w:lang w:eastAsia="x-none"/>
        </w:rPr>
        <w:t>the case where a CFR is defined with the following properties:</w:t>
      </w:r>
    </w:p>
    <w:p w14:paraId="316E5921" w14:textId="77777777" w:rsidR="00CD2F70" w:rsidRPr="00E16430" w:rsidRDefault="00CD2F70" w:rsidP="00CD2F70">
      <w:pPr>
        <w:pStyle w:val="af7"/>
        <w:widowControl w:val="0"/>
        <w:numPr>
          <w:ilvl w:val="3"/>
          <w:numId w:val="5"/>
        </w:numPr>
        <w:adjustRightInd w:val="0"/>
        <w:snapToGrid w:val="0"/>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The CFR is different than the initial BWP, and is not larger than the carrier bandwidth</w:t>
      </w:r>
      <w:r w:rsidRPr="00E16430">
        <w:rPr>
          <w:rFonts w:ascii="Times New Roman" w:hAnsi="Times New Roman" w:cs="Times New Roman"/>
          <w:sz w:val="22"/>
          <w:szCs w:val="22"/>
        </w:rPr>
        <w:t>.</w:t>
      </w:r>
    </w:p>
    <w:p w14:paraId="715E0EEB" w14:textId="77777777" w:rsidR="00CD2F70" w:rsidRPr="00E16430" w:rsidRDefault="00CD2F70" w:rsidP="00CD2F70">
      <w:pPr>
        <w:pStyle w:val="af7"/>
        <w:widowControl w:val="0"/>
        <w:numPr>
          <w:ilvl w:val="3"/>
          <w:numId w:val="5"/>
        </w:numPr>
        <w:adjustRightInd w:val="0"/>
        <w:snapToGrid w:val="0"/>
        <w:spacing w:afterLines="50" w:after="120"/>
        <w:ind w:left="1889"/>
        <w:jc w:val="both"/>
        <w:rPr>
          <w:rFonts w:ascii="Times New Roman" w:hAnsi="Times New Roman" w:cs="Times New Roman"/>
          <w:sz w:val="22"/>
          <w:szCs w:val="22"/>
          <w:lang w:eastAsia="x-none"/>
        </w:rPr>
      </w:pPr>
      <w:r w:rsidRPr="00E16430">
        <w:rPr>
          <w:rFonts w:ascii="Times New Roman" w:hAnsi="Times New Roman" w:cs="Times New Roman"/>
          <w:sz w:val="22"/>
          <w:szCs w:val="22"/>
          <w:lang w:eastAsia="x-none"/>
        </w:rPr>
        <w:t xml:space="preserve">The CFR needs to fully contain the initial BWP in frequency domain and has the same SCS and CP as the initial BWP. </w:t>
      </w:r>
    </w:p>
    <w:p w14:paraId="406F3599" w14:textId="77777777" w:rsidR="00CD2F70" w:rsidRPr="00E16430" w:rsidRDefault="00CD2F70" w:rsidP="00CD2F70">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A] </w:t>
      </w:r>
      <w:r w:rsidRPr="00E16430">
        <w:rPr>
          <w:rFonts w:ascii="Times New Roman" w:hAnsi="Times New Roman" w:cs="Times New Roman"/>
          <w:sz w:val="22"/>
          <w:szCs w:val="22"/>
          <w:lang w:eastAsia="x-none"/>
        </w:rPr>
        <w:t>A CFR with the same size as the initial BWP, where the initial BWP has the same frequency resources as CORESET0. In this case the CFR has the same frequency resources and same SCS and CP as the initial BWP.</w:t>
      </w:r>
    </w:p>
    <w:p w14:paraId="0567FB8A" w14:textId="77777777" w:rsidR="00CD2F70" w:rsidRPr="00E16430" w:rsidRDefault="00CD2F70" w:rsidP="00CD2F70">
      <w:pPr>
        <w:pStyle w:val="af7"/>
        <w:widowControl w:val="0"/>
        <w:numPr>
          <w:ilvl w:val="2"/>
          <w:numId w:val="5"/>
        </w:numPr>
        <w:adjustRightInd w:val="0"/>
        <w:snapToGrid w:val="0"/>
        <w:spacing w:afterLines="50" w:after="120"/>
        <w:ind w:left="1469"/>
        <w:jc w:val="both"/>
        <w:rPr>
          <w:rFonts w:ascii="Times New Roman" w:hAnsi="Times New Roman" w:cs="Times New Roman"/>
          <w:sz w:val="22"/>
          <w:szCs w:val="22"/>
          <w:lang w:eastAsia="x-none"/>
        </w:rPr>
      </w:pPr>
      <w:r w:rsidRPr="00BE371E">
        <w:rPr>
          <w:rFonts w:ascii="Times New Roman" w:hAnsi="Times New Roman" w:cs="Times New Roman"/>
          <w:sz w:val="22"/>
          <w:szCs w:val="22"/>
          <w:lang w:eastAsia="x-none"/>
        </w:rPr>
        <w:t xml:space="preserve">[Case C] </w:t>
      </w:r>
      <w:r w:rsidRPr="00E16430">
        <w:rPr>
          <w:rFonts w:ascii="Times New Roman" w:hAnsi="Times New Roman" w:cs="Times New Roman"/>
          <w:sz w:val="22"/>
          <w:szCs w:val="22"/>
          <w:lang w:eastAsia="x-none"/>
        </w:rPr>
        <w:t>A CFR with same size as the initial BWP, where the initial BWP has the frequency resources configured by SIB1. In this case the CFR has the same frequency resources and same SCS and CP as the initial BWP.</w:t>
      </w:r>
    </w:p>
    <w:p w14:paraId="6A36C26D" w14:textId="43F3956D" w:rsidR="00FF2A43" w:rsidRDefault="00CD2F70" w:rsidP="00CD2F70">
      <w:pPr>
        <w:spacing w:before="120" w:after="0"/>
        <w:jc w:val="both"/>
        <w:rPr>
          <w:rFonts w:eastAsia="宋体"/>
          <w:sz w:val="22"/>
          <w:szCs w:val="22"/>
          <w:lang w:eastAsia="zh-CN"/>
        </w:rPr>
      </w:pPr>
      <w:r w:rsidRPr="00DC7B9C">
        <w:rPr>
          <w:rFonts w:eastAsia="宋体" w:hint="eastAsia"/>
          <w:sz w:val="22"/>
          <w:szCs w:val="22"/>
          <w:lang w:eastAsia="zh-CN"/>
        </w:rPr>
        <w:lastRenderedPageBreak/>
        <w:t>S</w:t>
      </w:r>
      <w:r w:rsidRPr="00DC7B9C">
        <w:rPr>
          <w:rFonts w:eastAsia="宋体"/>
          <w:sz w:val="22"/>
          <w:szCs w:val="22"/>
          <w:lang w:eastAsia="zh-CN"/>
        </w:rPr>
        <w:t xml:space="preserve">ome </w:t>
      </w:r>
      <w:r>
        <w:rPr>
          <w:rFonts w:eastAsia="宋体"/>
          <w:sz w:val="22"/>
          <w:szCs w:val="22"/>
          <w:lang w:eastAsia="zh-CN"/>
        </w:rPr>
        <w:t xml:space="preserve">may argue that the UE should alternatively </w:t>
      </w:r>
      <w:r>
        <w:rPr>
          <w:rFonts w:eastAsia="宋体" w:hint="eastAsia"/>
          <w:sz w:val="22"/>
          <w:szCs w:val="22"/>
          <w:lang w:eastAsia="zh-CN"/>
        </w:rPr>
        <w:t>use</w:t>
      </w:r>
      <w:r>
        <w:rPr>
          <w:rFonts w:eastAsia="宋体"/>
          <w:sz w:val="22"/>
          <w:szCs w:val="22"/>
          <w:lang w:eastAsia="zh-CN"/>
        </w:rPr>
        <w:t xml:space="preserve"> the dedicated BWP</w:t>
      </w:r>
      <w:r w:rsidR="00993027">
        <w:rPr>
          <w:rFonts w:eastAsia="宋体"/>
          <w:sz w:val="22"/>
          <w:szCs w:val="22"/>
          <w:lang w:eastAsia="zh-CN"/>
        </w:rPr>
        <w:t xml:space="preserve"> </w:t>
      </w:r>
      <w:r>
        <w:rPr>
          <w:rFonts w:eastAsia="宋体"/>
          <w:sz w:val="22"/>
          <w:szCs w:val="22"/>
          <w:lang w:eastAsia="zh-CN"/>
        </w:rPr>
        <w:t>configuration with multicast CFR that is used when the UE is in the CONNECTED state. From the feasibility point of view, it is practic</w:t>
      </w:r>
      <w:r w:rsidR="00021E8B">
        <w:rPr>
          <w:rFonts w:eastAsia="宋体"/>
          <w:sz w:val="22"/>
          <w:szCs w:val="22"/>
          <w:lang w:eastAsia="zh-CN"/>
        </w:rPr>
        <w:t>al</w:t>
      </w:r>
      <w:r>
        <w:rPr>
          <w:rFonts w:eastAsia="宋体"/>
          <w:sz w:val="22"/>
          <w:szCs w:val="22"/>
          <w:lang w:eastAsia="zh-CN"/>
        </w:rPr>
        <w:t>. However,</w:t>
      </w:r>
      <w:r w:rsidR="006F6FF5">
        <w:rPr>
          <w:rFonts w:eastAsia="宋体"/>
          <w:sz w:val="22"/>
          <w:szCs w:val="22"/>
          <w:lang w:eastAsia="zh-CN"/>
        </w:rPr>
        <w:t xml:space="preserve"> if so, </w:t>
      </w:r>
      <w:r>
        <w:rPr>
          <w:rFonts w:eastAsia="宋体"/>
          <w:sz w:val="22"/>
          <w:szCs w:val="22"/>
          <w:lang w:eastAsia="zh-CN"/>
        </w:rPr>
        <w:t>BWP switching in RRC INACTIVE may be needed</w:t>
      </w:r>
      <w:r w:rsidR="006F6FF5">
        <w:rPr>
          <w:rFonts w:eastAsia="宋体"/>
          <w:sz w:val="22"/>
          <w:szCs w:val="22"/>
          <w:lang w:eastAsia="zh-CN"/>
        </w:rPr>
        <w:t xml:space="preserve"> </w:t>
      </w:r>
      <w:r w:rsidR="00F85858">
        <w:rPr>
          <w:rFonts w:eastAsia="宋体"/>
          <w:sz w:val="22"/>
          <w:szCs w:val="22"/>
          <w:lang w:eastAsia="zh-CN"/>
        </w:rPr>
        <w:t xml:space="preserve">when the UEs need to monitor the paging message or trigger the RA procedure </w:t>
      </w:r>
      <w:r w:rsidR="006F6FF5">
        <w:rPr>
          <w:rFonts w:eastAsia="宋体"/>
          <w:sz w:val="22"/>
          <w:szCs w:val="22"/>
          <w:lang w:eastAsia="zh-CN"/>
        </w:rPr>
        <w:t xml:space="preserve">(which may require RAN4’s attention on the evaluation of requirements </w:t>
      </w:r>
      <w:r w:rsidR="00816413">
        <w:rPr>
          <w:rFonts w:eastAsia="宋体"/>
          <w:sz w:val="22"/>
          <w:szCs w:val="22"/>
          <w:lang w:eastAsia="zh-CN"/>
        </w:rPr>
        <w:t xml:space="preserve">about BWP operation </w:t>
      </w:r>
      <w:r w:rsidR="006F6FF5">
        <w:rPr>
          <w:rFonts w:eastAsia="宋体"/>
          <w:sz w:val="22"/>
          <w:szCs w:val="22"/>
          <w:lang w:eastAsia="zh-CN"/>
        </w:rPr>
        <w:t>for RRC INACTIVE UE)</w:t>
      </w:r>
      <w:r w:rsidR="00317110">
        <w:rPr>
          <w:rFonts w:eastAsia="宋体"/>
          <w:sz w:val="22"/>
          <w:szCs w:val="22"/>
          <w:lang w:eastAsia="zh-CN"/>
        </w:rPr>
        <w:t>.</w:t>
      </w:r>
      <w:r>
        <w:rPr>
          <w:rFonts w:eastAsia="宋体"/>
          <w:sz w:val="22"/>
          <w:szCs w:val="22"/>
          <w:lang w:eastAsia="zh-CN"/>
        </w:rPr>
        <w:t xml:space="preserve"> What’s worse,</w:t>
      </w:r>
      <w:r w:rsidR="00FB3AF6">
        <w:rPr>
          <w:rFonts w:eastAsia="宋体"/>
          <w:sz w:val="22"/>
          <w:szCs w:val="22"/>
          <w:lang w:eastAsia="zh-CN"/>
        </w:rPr>
        <w:t xml:space="preserve"> more studies and discussions may be needed to figure out what kind of UE-specific or cell-specific parameters that configured via BWP configuration are applicable to the RRC INACTIVE state or should be limited </w:t>
      </w:r>
      <w:r w:rsidR="00FF2A43">
        <w:rPr>
          <w:rFonts w:eastAsia="宋体"/>
          <w:sz w:val="22"/>
          <w:szCs w:val="22"/>
          <w:lang w:eastAsia="zh-CN"/>
        </w:rPr>
        <w:t>(e.g. whether RLM or BFD is needed for multicast reception in the RRC INACTIVE state).</w:t>
      </w:r>
    </w:p>
    <w:p w14:paraId="01297F28" w14:textId="0252BE73" w:rsidR="00CD2F70" w:rsidRDefault="00CD2F70" w:rsidP="00CD2F70">
      <w:pPr>
        <w:spacing w:before="120" w:after="0"/>
        <w:jc w:val="both"/>
        <w:rPr>
          <w:rFonts w:eastAsia="宋体"/>
          <w:sz w:val="22"/>
          <w:szCs w:val="22"/>
          <w:lang w:eastAsia="zh-CN"/>
        </w:rPr>
      </w:pPr>
      <w:r>
        <w:rPr>
          <w:rFonts w:eastAsia="宋体"/>
          <w:sz w:val="22"/>
          <w:szCs w:val="22"/>
          <w:lang w:eastAsia="zh-CN"/>
        </w:rPr>
        <w:t>By comparing the pros and cons of initial BWP and dedicated BWP solution, we suggest that the CFR concept for broadcast and initial BWP (or Redcap-specific initial BWP) can be reused for the Rel-18 multicast reception in RRC</w:t>
      </w:r>
      <w:r>
        <w:rPr>
          <w:rFonts w:eastAsia="宋体" w:hint="eastAsia"/>
          <w:sz w:val="22"/>
          <w:szCs w:val="22"/>
          <w:lang w:eastAsia="zh-CN"/>
        </w:rPr>
        <w:t>_</w:t>
      </w:r>
      <w:r>
        <w:rPr>
          <w:rFonts w:eastAsia="宋体"/>
          <w:sz w:val="22"/>
          <w:szCs w:val="22"/>
          <w:lang w:eastAsia="zh-CN"/>
        </w:rPr>
        <w:t>INACTIVE state. Note that, by proper network configuration, the CFR resource used for RRC</w:t>
      </w:r>
      <w:r>
        <w:rPr>
          <w:rFonts w:eastAsia="宋体" w:hint="eastAsia"/>
          <w:sz w:val="22"/>
          <w:szCs w:val="22"/>
          <w:lang w:eastAsia="zh-CN"/>
        </w:rPr>
        <w:t>_</w:t>
      </w:r>
      <w:r>
        <w:rPr>
          <w:rFonts w:eastAsia="宋体"/>
          <w:sz w:val="22"/>
          <w:szCs w:val="22"/>
          <w:lang w:eastAsia="zh-CN"/>
        </w:rPr>
        <w:t>CONNECTED UEs can be the same as that for RRC</w:t>
      </w:r>
      <w:r>
        <w:rPr>
          <w:rFonts w:eastAsia="宋体" w:hint="eastAsia"/>
          <w:sz w:val="22"/>
          <w:szCs w:val="22"/>
          <w:lang w:eastAsia="zh-CN"/>
        </w:rPr>
        <w:t>_</w:t>
      </w:r>
      <w:r>
        <w:rPr>
          <w:rFonts w:eastAsia="宋体"/>
          <w:sz w:val="22"/>
          <w:szCs w:val="22"/>
          <w:lang w:eastAsia="zh-CN"/>
        </w:rPr>
        <w:t>INACTIVE UEs</w:t>
      </w:r>
      <w:r w:rsidR="0012483A">
        <w:rPr>
          <w:rFonts w:eastAsia="宋体"/>
          <w:sz w:val="22"/>
          <w:szCs w:val="22"/>
          <w:lang w:eastAsia="zh-CN"/>
        </w:rPr>
        <w:t>, as shown in Figure 1</w:t>
      </w:r>
      <w:r>
        <w:rPr>
          <w:rFonts w:eastAsia="宋体"/>
          <w:sz w:val="22"/>
          <w:szCs w:val="22"/>
          <w:lang w:eastAsia="zh-CN"/>
        </w:rPr>
        <w:t>.</w:t>
      </w:r>
      <w:r w:rsidR="00F57D44">
        <w:rPr>
          <w:rFonts w:eastAsia="宋体"/>
          <w:sz w:val="22"/>
          <w:szCs w:val="22"/>
          <w:lang w:eastAsia="zh-CN"/>
        </w:rPr>
        <w:t xml:space="preserve"> Therefore, we have the following proposals, </w:t>
      </w:r>
    </w:p>
    <w:p w14:paraId="02953677" w14:textId="10AFC4FF" w:rsidR="000E0764" w:rsidRDefault="000E0764" w:rsidP="00C94316">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1</w:t>
      </w:r>
      <w:r w:rsidRPr="00E011C5">
        <w:rPr>
          <w:rFonts w:eastAsiaTheme="minorEastAsia"/>
          <w:b/>
          <w:sz w:val="22"/>
          <w:szCs w:val="22"/>
        </w:rPr>
        <w:t>: Only initial BWP is used for multicast reception in RRC_INACTIVE.</w:t>
      </w:r>
    </w:p>
    <w:p w14:paraId="5C0CF3C7" w14:textId="55083B53" w:rsidR="00ED00F3" w:rsidRDefault="005F1CE2" w:rsidP="00D21D69">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2</w:t>
      </w:r>
      <w:r w:rsidRPr="00E011C5">
        <w:rPr>
          <w:rFonts w:eastAsiaTheme="minorEastAsia"/>
          <w:b/>
          <w:sz w:val="22"/>
          <w:szCs w:val="22"/>
        </w:rPr>
        <w:t>:</w:t>
      </w:r>
      <w:r w:rsidR="00892C8B" w:rsidRPr="00F54B3D">
        <w:rPr>
          <w:rFonts w:eastAsiaTheme="minorEastAsia" w:hint="eastAsia"/>
          <w:b/>
          <w:sz w:val="22"/>
          <w:szCs w:val="22"/>
        </w:rPr>
        <w:t xml:space="preserve"> </w:t>
      </w:r>
      <w:r w:rsidR="00892C8B" w:rsidRPr="00F54B3D">
        <w:rPr>
          <w:rFonts w:eastAsiaTheme="minorEastAsia"/>
          <w:b/>
          <w:sz w:val="22"/>
          <w:szCs w:val="22"/>
        </w:rPr>
        <w:t>S</w:t>
      </w:r>
      <w:r w:rsidRPr="00F54B3D">
        <w:rPr>
          <w:rFonts w:eastAsiaTheme="minorEastAsia"/>
          <w:b/>
          <w:sz w:val="22"/>
          <w:szCs w:val="22"/>
        </w:rPr>
        <w:t xml:space="preserve">eparate </w:t>
      </w:r>
      <w:r w:rsidR="00362ABD" w:rsidRPr="00F54B3D">
        <w:rPr>
          <w:rFonts w:eastAsiaTheme="minorEastAsia"/>
          <w:b/>
          <w:sz w:val="22"/>
          <w:szCs w:val="22"/>
        </w:rPr>
        <w:t xml:space="preserve">initial </w:t>
      </w:r>
      <w:r w:rsidRPr="00F54B3D">
        <w:rPr>
          <w:rFonts w:eastAsiaTheme="minorEastAsia"/>
          <w:b/>
          <w:sz w:val="22"/>
          <w:szCs w:val="22"/>
        </w:rPr>
        <w:t xml:space="preserve">BWP in case of REDCAP </w:t>
      </w:r>
      <w:r w:rsidR="0045568C" w:rsidRPr="00F54B3D">
        <w:rPr>
          <w:rFonts w:eastAsiaTheme="minorEastAsia"/>
          <w:b/>
          <w:sz w:val="22"/>
          <w:szCs w:val="22"/>
        </w:rPr>
        <w:t>is</w:t>
      </w:r>
      <w:r w:rsidRPr="00F54B3D">
        <w:rPr>
          <w:rFonts w:eastAsiaTheme="minorEastAsia"/>
          <w:b/>
          <w:sz w:val="22"/>
          <w:szCs w:val="22"/>
        </w:rPr>
        <w:t xml:space="preserve"> considered as the initial BWP</w:t>
      </w:r>
      <w:r w:rsidR="007A732A">
        <w:rPr>
          <w:rFonts w:eastAsiaTheme="minorEastAsia"/>
          <w:b/>
          <w:sz w:val="22"/>
          <w:szCs w:val="22"/>
        </w:rPr>
        <w:t xml:space="preserve"> for </w:t>
      </w:r>
      <w:r w:rsidR="007A732A" w:rsidRPr="00E011C5">
        <w:rPr>
          <w:rFonts w:eastAsiaTheme="minorEastAsia"/>
          <w:b/>
          <w:sz w:val="22"/>
          <w:szCs w:val="22"/>
        </w:rPr>
        <w:t>multicast reception in RRC_INACTIVE.</w:t>
      </w:r>
    </w:p>
    <w:p w14:paraId="7AD1301C" w14:textId="4AE39E0F" w:rsidR="00FC1637" w:rsidRPr="001659FA" w:rsidRDefault="00FC1637" w:rsidP="008B1529">
      <w:pPr>
        <w:spacing w:before="120" w:afterLines="50" w:after="120"/>
        <w:jc w:val="both"/>
        <w:rPr>
          <w:rFonts w:eastAsiaTheme="minorEastAsia"/>
          <w:b/>
          <w:sz w:val="22"/>
          <w:szCs w:val="22"/>
        </w:rPr>
      </w:pPr>
      <w:r w:rsidRPr="001659FA">
        <w:rPr>
          <w:rFonts w:eastAsiaTheme="minorEastAsia"/>
          <w:b/>
          <w:sz w:val="22"/>
          <w:szCs w:val="22"/>
        </w:rPr>
        <w:t xml:space="preserve">Proposal </w:t>
      </w:r>
      <w:r w:rsidR="00344140">
        <w:rPr>
          <w:rFonts w:eastAsiaTheme="minorEastAsia"/>
          <w:b/>
          <w:sz w:val="22"/>
          <w:szCs w:val="22"/>
        </w:rPr>
        <w:t>3</w:t>
      </w:r>
      <w:r w:rsidRPr="001659FA">
        <w:rPr>
          <w:rFonts w:eastAsiaTheme="minorEastAsia"/>
          <w:b/>
          <w:sz w:val="22"/>
          <w:szCs w:val="22"/>
        </w:rPr>
        <w:t xml:space="preserve">: </w:t>
      </w:r>
      <w:r w:rsidR="004F1C03">
        <w:rPr>
          <w:rFonts w:eastAsiaTheme="minorEastAsia"/>
          <w:b/>
          <w:sz w:val="22"/>
          <w:szCs w:val="22"/>
        </w:rPr>
        <w:t xml:space="preserve">A single </w:t>
      </w:r>
      <w:r w:rsidRPr="001659FA">
        <w:rPr>
          <w:rFonts w:eastAsiaTheme="minorEastAsia"/>
          <w:b/>
          <w:sz w:val="22"/>
          <w:szCs w:val="22"/>
        </w:rPr>
        <w:t>CFR used for multicast reception in RRC_INACTIVE can be configured to support the following cases</w:t>
      </w:r>
      <w:r w:rsidR="00946D5F">
        <w:rPr>
          <w:rFonts w:eastAsiaTheme="minorEastAsia"/>
          <w:b/>
          <w:sz w:val="22"/>
          <w:szCs w:val="22"/>
        </w:rPr>
        <w:t xml:space="preserve"> (Same as MBS broadcast</w:t>
      </w:r>
      <w:r w:rsidR="00D42FE9">
        <w:rPr>
          <w:rFonts w:eastAsiaTheme="minorEastAsia"/>
          <w:b/>
          <w:sz w:val="22"/>
          <w:szCs w:val="22"/>
        </w:rPr>
        <w:t xml:space="preserve"> for RRC_IDLE and RRC </w:t>
      </w:r>
      <w:r w:rsidR="00D42FE9" w:rsidRPr="001659FA">
        <w:rPr>
          <w:rFonts w:eastAsiaTheme="minorEastAsia"/>
          <w:b/>
          <w:sz w:val="22"/>
          <w:szCs w:val="22"/>
        </w:rPr>
        <w:t>RRC_INACTIVE</w:t>
      </w:r>
      <w:r w:rsidR="00946D5F">
        <w:rPr>
          <w:rFonts w:eastAsiaTheme="minorEastAsia"/>
          <w:b/>
          <w:sz w:val="22"/>
          <w:szCs w:val="22"/>
        </w:rPr>
        <w:t>)</w:t>
      </w:r>
      <w:r w:rsidRPr="001659FA">
        <w:rPr>
          <w:rFonts w:eastAsiaTheme="minorEastAsia"/>
          <w:b/>
          <w:sz w:val="22"/>
          <w:szCs w:val="22"/>
        </w:rPr>
        <w:t>:</w:t>
      </w:r>
    </w:p>
    <w:p w14:paraId="462F8A66" w14:textId="77777777" w:rsidR="00FC1637" w:rsidRPr="001659FA" w:rsidRDefault="00FC1637" w:rsidP="00293245">
      <w:pPr>
        <w:pStyle w:val="af7"/>
        <w:widowControl w:val="0"/>
        <w:numPr>
          <w:ilvl w:val="2"/>
          <w:numId w:val="5"/>
        </w:numPr>
        <w:adjustRightInd w:val="0"/>
        <w:snapToGrid w:val="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28DD3802" w14:textId="77777777" w:rsidR="00FC1637" w:rsidRPr="001659FA" w:rsidRDefault="00FC1637" w:rsidP="00A87DD7">
      <w:pPr>
        <w:pStyle w:val="af7"/>
        <w:widowControl w:val="0"/>
        <w:numPr>
          <w:ilvl w:val="3"/>
          <w:numId w:val="5"/>
        </w:numPr>
        <w:adjustRightInd w:val="0"/>
        <w:snapToGrid w:val="0"/>
        <w:ind w:left="1554"/>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49BA6D1B" w14:textId="77777777" w:rsidR="00FC1637" w:rsidRPr="001659FA" w:rsidRDefault="00FC1637" w:rsidP="00A87DD7">
      <w:pPr>
        <w:pStyle w:val="af7"/>
        <w:widowControl w:val="0"/>
        <w:numPr>
          <w:ilvl w:val="3"/>
          <w:numId w:val="5"/>
        </w:numPr>
        <w:adjustRightInd w:val="0"/>
        <w:snapToGrid w:val="0"/>
        <w:spacing w:afterLines="50" w:after="120"/>
        <w:ind w:left="1554"/>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0FF8907C" w14:textId="77777777" w:rsidR="00FC1637" w:rsidRPr="001659FA" w:rsidRDefault="00FC1637" w:rsidP="00293245">
      <w:pPr>
        <w:pStyle w:val="af7"/>
        <w:widowControl w:val="0"/>
        <w:numPr>
          <w:ilvl w:val="2"/>
          <w:numId w:val="5"/>
        </w:numPr>
        <w:adjustRightInd w:val="0"/>
        <w:snapToGrid w:val="0"/>
        <w:spacing w:afterLines="50" w:after="12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4DCB9932" w14:textId="77777777" w:rsidR="00FC1637" w:rsidRPr="001659FA" w:rsidRDefault="00FC1637" w:rsidP="00293245">
      <w:pPr>
        <w:pStyle w:val="af7"/>
        <w:widowControl w:val="0"/>
        <w:numPr>
          <w:ilvl w:val="2"/>
          <w:numId w:val="5"/>
        </w:numPr>
        <w:adjustRightInd w:val="0"/>
        <w:snapToGrid w:val="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C] A CFR with same size as the initial BWP, where the initial BWP has the frequency resources configured by SIB1. In this case the CFR has the same frequency resources and same SCS and CP as the initial BWP.</w:t>
      </w:r>
    </w:p>
    <w:p w14:paraId="2FFFC07A" w14:textId="23F8C1B2" w:rsidR="00CD2F70" w:rsidRDefault="00F332F7" w:rsidP="00CD2F70">
      <w:pPr>
        <w:spacing w:before="120" w:after="0"/>
        <w:jc w:val="center"/>
      </w:pPr>
      <w:r>
        <w:object w:dxaOrig="4980" w:dyaOrig="4891" w14:anchorId="5A967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257.5pt" o:ole="">
            <v:imagedata r:id="rId12" o:title=""/>
          </v:shape>
          <o:OLEObject Type="Embed" ProgID="Visio.Drawing.15" ShapeID="_x0000_i1025" DrawAspect="Content" ObjectID="_1738155068" r:id="rId13"/>
        </w:object>
      </w:r>
    </w:p>
    <w:p w14:paraId="0187E2D7" w14:textId="77777777" w:rsidR="00CD2F70" w:rsidRPr="00E243E6" w:rsidRDefault="00CD2F70" w:rsidP="00110B9C">
      <w:pPr>
        <w:spacing w:after="240"/>
        <w:jc w:val="center"/>
        <w:rPr>
          <w:rFonts w:eastAsia="宋体"/>
          <w:szCs w:val="22"/>
        </w:rPr>
      </w:pPr>
      <w:r w:rsidRPr="00E243E6">
        <w:rPr>
          <w:rFonts w:eastAsia="宋体" w:hint="eastAsia"/>
          <w:szCs w:val="22"/>
        </w:rPr>
        <w:t>F</w:t>
      </w:r>
      <w:r w:rsidRPr="00E243E6">
        <w:rPr>
          <w:rFonts w:eastAsia="宋体"/>
          <w:szCs w:val="22"/>
        </w:rPr>
        <w:t xml:space="preserve">igure </w:t>
      </w:r>
      <w:r>
        <w:rPr>
          <w:rFonts w:eastAsia="宋体"/>
          <w:szCs w:val="22"/>
        </w:rPr>
        <w:t>1</w:t>
      </w:r>
      <w:r w:rsidRPr="00E243E6">
        <w:rPr>
          <w:rFonts w:eastAsia="宋体"/>
          <w:szCs w:val="22"/>
        </w:rPr>
        <w:t xml:space="preserve">: </w:t>
      </w:r>
      <w:r>
        <w:rPr>
          <w:rFonts w:eastAsia="宋体"/>
          <w:szCs w:val="22"/>
        </w:rPr>
        <w:t>CFR configuration for</w:t>
      </w:r>
      <w:r w:rsidRPr="00E243E6">
        <w:rPr>
          <w:rFonts w:eastAsia="宋体"/>
          <w:szCs w:val="22"/>
        </w:rPr>
        <w:t xml:space="preserve"> multicast reception in RRC_INACTIVE</w:t>
      </w:r>
    </w:p>
    <w:p w14:paraId="2C328D6A" w14:textId="5089083E" w:rsidR="008B1529" w:rsidRDefault="008B1529" w:rsidP="008B1529">
      <w:pPr>
        <w:pStyle w:val="2"/>
        <w:rPr>
          <w:lang w:eastAsia="zh-CN"/>
        </w:rPr>
      </w:pPr>
      <w:r>
        <w:rPr>
          <w:lang w:eastAsia="zh-CN"/>
        </w:rPr>
        <w:lastRenderedPageBreak/>
        <w:t>2.2 PDCCH</w:t>
      </w:r>
      <w:r w:rsidR="006E563E">
        <w:rPr>
          <w:lang w:eastAsia="zh-CN"/>
        </w:rPr>
        <w:t xml:space="preserve"> </w:t>
      </w:r>
      <w:r>
        <w:rPr>
          <w:lang w:eastAsia="zh-CN"/>
        </w:rPr>
        <w:t>&amp;</w:t>
      </w:r>
      <w:r w:rsidR="006E563E">
        <w:rPr>
          <w:lang w:eastAsia="zh-CN"/>
        </w:rPr>
        <w:t xml:space="preserve"> </w:t>
      </w:r>
      <w:r>
        <w:rPr>
          <w:lang w:eastAsia="zh-CN"/>
        </w:rPr>
        <w:t xml:space="preserve">PDSCH </w:t>
      </w:r>
    </w:p>
    <w:p w14:paraId="3BEF5FCE" w14:textId="46C7420B" w:rsidR="00110B9C" w:rsidRPr="00B7674A" w:rsidRDefault="00110B9C" w:rsidP="002D2F4E">
      <w:pPr>
        <w:spacing w:after="120"/>
        <w:jc w:val="both"/>
        <w:rPr>
          <w:sz w:val="22"/>
          <w:szCs w:val="22"/>
        </w:rPr>
      </w:pPr>
      <w:r w:rsidRPr="00B7674A">
        <w:rPr>
          <w:sz w:val="22"/>
          <w:szCs w:val="22"/>
        </w:rPr>
        <w:t xml:space="preserve">To facilitate multicast </w:t>
      </w:r>
      <w:r w:rsidR="0080018A" w:rsidRPr="00B7674A">
        <w:rPr>
          <w:sz w:val="22"/>
          <w:szCs w:val="22"/>
        </w:rPr>
        <w:t>reception</w:t>
      </w:r>
      <w:r w:rsidRPr="00B7674A">
        <w:rPr>
          <w:sz w:val="22"/>
          <w:szCs w:val="22"/>
        </w:rPr>
        <w:t xml:space="preserve"> in INACTIVE, necessary L1</w:t>
      </w:r>
      <w:r w:rsidRPr="00B7674A">
        <w:rPr>
          <w:rFonts w:hint="eastAsia"/>
          <w:sz w:val="22"/>
          <w:szCs w:val="22"/>
        </w:rPr>
        <w:t xml:space="preserve"> </w:t>
      </w:r>
      <w:r w:rsidRPr="00B7674A">
        <w:rPr>
          <w:sz w:val="22"/>
          <w:szCs w:val="22"/>
        </w:rPr>
        <w:t>configuration</w:t>
      </w:r>
      <w:r w:rsidR="00836388" w:rsidRPr="00B7674A">
        <w:rPr>
          <w:sz w:val="22"/>
          <w:szCs w:val="22"/>
        </w:rPr>
        <w:t xml:space="preserve"> related to PDCCH/PDSCH, such as</w:t>
      </w:r>
      <w:r w:rsidRPr="00B7674A">
        <w:rPr>
          <w:sz w:val="22"/>
          <w:szCs w:val="22"/>
        </w:rPr>
        <w:t xml:space="preserve"> </w:t>
      </w:r>
      <w:r w:rsidR="00836388" w:rsidRPr="00B7674A">
        <w:rPr>
          <w:sz w:val="22"/>
          <w:szCs w:val="22"/>
        </w:rPr>
        <w:t xml:space="preserve">TCI state for </w:t>
      </w:r>
      <w:r w:rsidRPr="00B7674A">
        <w:rPr>
          <w:sz w:val="22"/>
          <w:szCs w:val="22"/>
        </w:rPr>
        <w:t xml:space="preserve">QCL assumption, CORESET/CSS configuration, </w:t>
      </w:r>
      <w:r w:rsidR="00EC1CDF" w:rsidRPr="00B7674A">
        <w:rPr>
          <w:sz w:val="22"/>
          <w:szCs w:val="22"/>
        </w:rPr>
        <w:t xml:space="preserve">group common </w:t>
      </w:r>
      <w:r w:rsidRPr="00B7674A">
        <w:rPr>
          <w:sz w:val="22"/>
          <w:szCs w:val="22"/>
        </w:rPr>
        <w:t xml:space="preserve">SPS. </w:t>
      </w:r>
    </w:p>
    <w:p w14:paraId="30443040" w14:textId="5DF10ECF" w:rsidR="00702412" w:rsidRDefault="00774558" w:rsidP="002D2F4E">
      <w:pPr>
        <w:spacing w:after="120"/>
        <w:jc w:val="both"/>
        <w:rPr>
          <w:sz w:val="22"/>
          <w:szCs w:val="22"/>
        </w:rPr>
      </w:pPr>
      <w:r w:rsidRPr="005831C2">
        <w:rPr>
          <w:sz w:val="22"/>
          <w:szCs w:val="22"/>
        </w:rPr>
        <w:t xml:space="preserve">First, we would like to investigate </w:t>
      </w:r>
      <w:r w:rsidR="00110B9C" w:rsidRPr="005831C2">
        <w:rPr>
          <w:sz w:val="22"/>
          <w:szCs w:val="22"/>
        </w:rPr>
        <w:t xml:space="preserve">the </w:t>
      </w:r>
      <w:r w:rsidR="00A02BF5" w:rsidRPr="005831C2">
        <w:rPr>
          <w:sz w:val="22"/>
          <w:szCs w:val="22"/>
        </w:rPr>
        <w:t xml:space="preserve">TCI state for </w:t>
      </w:r>
      <w:r w:rsidR="00110B9C" w:rsidRPr="005831C2">
        <w:rPr>
          <w:sz w:val="22"/>
          <w:szCs w:val="22"/>
        </w:rPr>
        <w:t>QCL assumption</w:t>
      </w:r>
      <w:r w:rsidR="004D6127" w:rsidRPr="005831C2">
        <w:rPr>
          <w:sz w:val="22"/>
          <w:szCs w:val="22"/>
        </w:rPr>
        <w:t xml:space="preserve">. In our understanding, </w:t>
      </w:r>
      <w:r w:rsidR="007D75C3" w:rsidRPr="005831C2">
        <w:rPr>
          <w:sz w:val="22"/>
          <w:szCs w:val="22"/>
        </w:rPr>
        <w:t xml:space="preserve">as RAN2 has </w:t>
      </w:r>
      <w:r w:rsidR="00952BCF" w:rsidRPr="005831C2">
        <w:rPr>
          <w:sz w:val="22"/>
          <w:szCs w:val="22"/>
        </w:rPr>
        <w:t>agreed to reuse MCCH (where there is a</w:t>
      </w:r>
      <w:r w:rsidR="00054FAF" w:rsidRPr="005831C2">
        <w:rPr>
          <w:sz w:val="22"/>
          <w:szCs w:val="22"/>
        </w:rPr>
        <w:t>n</w:t>
      </w:r>
      <w:r w:rsidR="00952BCF" w:rsidRPr="005831C2">
        <w:rPr>
          <w:sz w:val="22"/>
          <w:szCs w:val="22"/>
        </w:rPr>
        <w:t xml:space="preserve"> MCCH window linked with multiple SSB) in Rel-18 and the UE may move randomly within </w:t>
      </w:r>
      <w:r w:rsidR="00054FAF" w:rsidRPr="005831C2">
        <w:rPr>
          <w:sz w:val="22"/>
          <w:szCs w:val="22"/>
        </w:rPr>
        <w:t xml:space="preserve">the </w:t>
      </w:r>
      <w:r w:rsidR="00952BCF" w:rsidRPr="005831C2">
        <w:rPr>
          <w:sz w:val="22"/>
          <w:szCs w:val="22"/>
        </w:rPr>
        <w:t>cell coverage</w:t>
      </w:r>
      <w:r w:rsidR="00542258" w:rsidRPr="005831C2">
        <w:rPr>
          <w:sz w:val="22"/>
          <w:szCs w:val="22"/>
        </w:rPr>
        <w:t xml:space="preserve">, </w:t>
      </w:r>
      <w:r w:rsidR="00110B9C" w:rsidRPr="005831C2">
        <w:rPr>
          <w:sz w:val="22"/>
          <w:szCs w:val="22"/>
        </w:rPr>
        <w:t xml:space="preserve">the simplest solution is </w:t>
      </w:r>
      <w:r w:rsidR="00542258" w:rsidRPr="005831C2">
        <w:rPr>
          <w:rFonts w:eastAsia="宋体"/>
          <w:sz w:val="22"/>
          <w:szCs w:val="22"/>
          <w:lang w:eastAsia="zh-CN"/>
        </w:rPr>
        <w:t xml:space="preserve">to make </w:t>
      </w:r>
      <w:r w:rsidR="00542258" w:rsidRPr="005831C2">
        <w:rPr>
          <w:sz w:val="22"/>
          <w:szCs w:val="22"/>
        </w:rPr>
        <w:t xml:space="preserve">UE assumes that </w:t>
      </w:r>
      <w:r w:rsidR="00696DFD" w:rsidRPr="005831C2">
        <w:rPr>
          <w:sz w:val="22"/>
          <w:szCs w:val="22"/>
        </w:rPr>
        <w:t>GC-</w:t>
      </w:r>
      <w:r w:rsidR="00542258" w:rsidRPr="005831C2">
        <w:rPr>
          <w:sz w:val="22"/>
          <w:szCs w:val="22"/>
        </w:rPr>
        <w:t xml:space="preserve"> PDCCH/PDSCH</w:t>
      </w:r>
      <w:r w:rsidR="00B7674A" w:rsidRPr="005831C2">
        <w:rPr>
          <w:sz w:val="22"/>
          <w:szCs w:val="22"/>
        </w:rPr>
        <w:t xml:space="preserve"> (including both MCCH and MTCH)</w:t>
      </w:r>
      <w:r w:rsidR="00542258" w:rsidRPr="005831C2">
        <w:rPr>
          <w:sz w:val="22"/>
          <w:szCs w:val="22"/>
        </w:rPr>
        <w:t xml:space="preserve"> is </w:t>
      </w:r>
      <w:proofErr w:type="spellStart"/>
      <w:r w:rsidR="00542258" w:rsidRPr="005831C2">
        <w:rPr>
          <w:sz w:val="22"/>
          <w:szCs w:val="22"/>
        </w:rPr>
        <w:t>QCL’d</w:t>
      </w:r>
      <w:proofErr w:type="spellEnd"/>
      <w:r w:rsidR="00542258" w:rsidRPr="005831C2">
        <w:rPr>
          <w:sz w:val="22"/>
          <w:szCs w:val="22"/>
        </w:rPr>
        <w:t xml:space="preserve"> with SSB.</w:t>
      </w:r>
      <w:r w:rsidR="00B7674A" w:rsidRPr="005831C2">
        <w:rPr>
          <w:sz w:val="22"/>
          <w:szCs w:val="22"/>
        </w:rPr>
        <w:t xml:space="preserve"> Then, by UE implementation, the UE can monitor all or </w:t>
      </w:r>
      <w:r w:rsidR="005831C2">
        <w:rPr>
          <w:sz w:val="22"/>
          <w:szCs w:val="22"/>
        </w:rPr>
        <w:t xml:space="preserve">just </w:t>
      </w:r>
      <w:r w:rsidR="00B7674A" w:rsidRPr="005831C2">
        <w:rPr>
          <w:sz w:val="22"/>
          <w:szCs w:val="22"/>
        </w:rPr>
        <w:t>a subset of all PDCCH occasions within the MCCH</w:t>
      </w:r>
      <w:r w:rsidR="00B7674A" w:rsidRPr="005831C2">
        <w:rPr>
          <w:rFonts w:eastAsia="宋体"/>
          <w:sz w:val="22"/>
          <w:szCs w:val="22"/>
          <w:lang w:eastAsia="zh-CN"/>
        </w:rPr>
        <w:t xml:space="preserve">/MTCH window. </w:t>
      </w:r>
      <w:r w:rsidR="00655BC1">
        <w:rPr>
          <w:rFonts w:eastAsia="宋体"/>
          <w:sz w:val="22"/>
          <w:szCs w:val="22"/>
          <w:lang w:eastAsia="zh-CN"/>
        </w:rPr>
        <w:t>Besides, to guarantee the multicast reception coverage within a serving cell, we assume all the SSB(s)</w:t>
      </w:r>
      <w:r w:rsidR="00655BC1" w:rsidRPr="00A040A0">
        <w:rPr>
          <w:sz w:val="22"/>
          <w:szCs w:val="22"/>
        </w:rPr>
        <w:t xml:space="preserve"> </w:t>
      </w:r>
      <w:r w:rsidR="00110B9C" w:rsidRPr="00A040A0">
        <w:rPr>
          <w:sz w:val="22"/>
          <w:szCs w:val="22"/>
        </w:rPr>
        <w:t xml:space="preserve">indicated by SIB1 </w:t>
      </w:r>
      <w:r w:rsidR="00655BC1">
        <w:rPr>
          <w:sz w:val="22"/>
          <w:szCs w:val="22"/>
        </w:rPr>
        <w:t xml:space="preserve">can be </w:t>
      </w:r>
      <w:r w:rsidR="00110B9C" w:rsidRPr="00A040A0">
        <w:rPr>
          <w:sz w:val="22"/>
          <w:szCs w:val="22"/>
        </w:rPr>
        <w:t xml:space="preserve">mapped </w:t>
      </w:r>
      <w:r w:rsidR="00655BC1">
        <w:rPr>
          <w:sz w:val="22"/>
          <w:szCs w:val="22"/>
        </w:rPr>
        <w:t xml:space="preserve">to </w:t>
      </w:r>
      <w:r w:rsidR="00110B9C" w:rsidRPr="00A040A0">
        <w:rPr>
          <w:sz w:val="22"/>
          <w:szCs w:val="22"/>
        </w:rPr>
        <w:t>a PDCCH occasion</w:t>
      </w:r>
      <w:r w:rsidR="00655BC1">
        <w:rPr>
          <w:sz w:val="22"/>
          <w:szCs w:val="22"/>
        </w:rPr>
        <w:t xml:space="preserve"> within the </w:t>
      </w:r>
      <w:r w:rsidR="00655BC1" w:rsidRPr="005831C2">
        <w:rPr>
          <w:sz w:val="22"/>
          <w:szCs w:val="22"/>
        </w:rPr>
        <w:t>MCCH</w:t>
      </w:r>
      <w:r w:rsidR="00655BC1" w:rsidRPr="005831C2">
        <w:rPr>
          <w:rFonts w:eastAsia="宋体"/>
          <w:sz w:val="22"/>
          <w:szCs w:val="22"/>
          <w:lang w:eastAsia="zh-CN"/>
        </w:rPr>
        <w:t>/MTCH window.</w:t>
      </w:r>
      <w:r w:rsidR="00655BC1">
        <w:rPr>
          <w:sz w:val="22"/>
          <w:szCs w:val="22"/>
        </w:rPr>
        <w:t xml:space="preserve"> </w:t>
      </w:r>
      <w:r w:rsidR="003A7D14">
        <w:rPr>
          <w:sz w:val="22"/>
          <w:szCs w:val="22"/>
        </w:rPr>
        <w:t>Then the UE could by implementation select a</w:t>
      </w:r>
      <w:r w:rsidR="009B0739">
        <w:rPr>
          <w:sz w:val="22"/>
          <w:szCs w:val="22"/>
        </w:rPr>
        <w:t>n</w:t>
      </w:r>
      <w:r w:rsidR="003A7D14">
        <w:rPr>
          <w:sz w:val="22"/>
          <w:szCs w:val="22"/>
        </w:rPr>
        <w:t xml:space="preserve"> SSB for QCL assumption</w:t>
      </w:r>
      <w:r w:rsidR="00655BC1">
        <w:rPr>
          <w:sz w:val="22"/>
          <w:szCs w:val="22"/>
        </w:rPr>
        <w:t xml:space="preserve"> for both GC-PDCCH and GC-PDSCH.</w:t>
      </w:r>
      <w:r w:rsidR="00702412">
        <w:rPr>
          <w:sz w:val="22"/>
          <w:szCs w:val="22"/>
        </w:rPr>
        <w:t xml:space="preserve"> </w:t>
      </w:r>
      <w:r w:rsidR="00F6004F">
        <w:rPr>
          <w:sz w:val="22"/>
          <w:szCs w:val="22"/>
        </w:rPr>
        <w:t xml:space="preserve">With this, multicast reception becomes feasible under </w:t>
      </w:r>
      <w:r w:rsidR="00DA3110">
        <w:rPr>
          <w:sz w:val="22"/>
          <w:szCs w:val="22"/>
        </w:rPr>
        <w:t xml:space="preserve">the </w:t>
      </w:r>
      <w:r w:rsidR="00F6004F">
        <w:rPr>
          <w:sz w:val="22"/>
          <w:szCs w:val="22"/>
        </w:rPr>
        <w:t xml:space="preserve">NR beam framework. </w:t>
      </w:r>
    </w:p>
    <w:p w14:paraId="01A7945C" w14:textId="12B71067" w:rsidR="007D75C3" w:rsidRDefault="00051B66" w:rsidP="00CA4599">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4</w:t>
      </w:r>
      <w:r w:rsidRPr="001659FA">
        <w:rPr>
          <w:rFonts w:eastAsiaTheme="minorEastAsia"/>
          <w:b/>
          <w:sz w:val="22"/>
          <w:szCs w:val="22"/>
        </w:rPr>
        <w:t xml:space="preserve">: </w:t>
      </w:r>
      <w:r w:rsidR="0035546A">
        <w:rPr>
          <w:rFonts w:eastAsiaTheme="minorEastAsia"/>
          <w:b/>
          <w:sz w:val="22"/>
          <w:szCs w:val="22"/>
        </w:rPr>
        <w:t>F</w:t>
      </w:r>
      <w:r w:rsidR="0035546A" w:rsidRPr="001659FA">
        <w:rPr>
          <w:rFonts w:eastAsiaTheme="minorEastAsia"/>
          <w:b/>
          <w:sz w:val="22"/>
          <w:szCs w:val="22"/>
        </w:rPr>
        <w:t>or multicast reception in RRC_INACTIVE</w:t>
      </w:r>
      <w:r w:rsidR="0035546A" w:rsidRPr="00CA4599">
        <w:rPr>
          <w:rFonts w:eastAsiaTheme="minorEastAsia" w:hint="eastAsia"/>
          <w:b/>
          <w:sz w:val="22"/>
          <w:szCs w:val="22"/>
        </w:rPr>
        <w:t>,</w:t>
      </w:r>
      <w:r w:rsidR="0035546A" w:rsidRPr="00CA4599">
        <w:rPr>
          <w:rFonts w:eastAsiaTheme="minorEastAsia"/>
          <w:b/>
          <w:sz w:val="22"/>
          <w:szCs w:val="22"/>
        </w:rPr>
        <w:t xml:space="preserve"> </w:t>
      </w:r>
      <w:r w:rsidR="007D75C3" w:rsidRPr="00CA4599">
        <w:rPr>
          <w:rFonts w:eastAsiaTheme="minorEastAsia"/>
          <w:b/>
          <w:sz w:val="22"/>
          <w:szCs w:val="22"/>
        </w:rPr>
        <w:t xml:space="preserve">the UE may assume that group-common PDCCH/PDSCH is </w:t>
      </w:r>
      <w:proofErr w:type="spellStart"/>
      <w:r w:rsidR="007D75C3" w:rsidRPr="00CA4599">
        <w:rPr>
          <w:rFonts w:eastAsiaTheme="minorEastAsia"/>
          <w:b/>
          <w:sz w:val="22"/>
          <w:szCs w:val="22"/>
        </w:rPr>
        <w:t>QCL’d</w:t>
      </w:r>
      <w:proofErr w:type="spellEnd"/>
      <w:r w:rsidR="007D75C3" w:rsidRPr="00CA4599">
        <w:rPr>
          <w:rFonts w:eastAsiaTheme="minorEastAsia"/>
          <w:b/>
          <w:sz w:val="22"/>
          <w:szCs w:val="22"/>
        </w:rPr>
        <w:t xml:space="preserve"> with SSB</w:t>
      </w:r>
      <w:r w:rsidR="0044199E">
        <w:rPr>
          <w:rFonts w:eastAsiaTheme="minorEastAsia"/>
          <w:b/>
          <w:sz w:val="22"/>
          <w:szCs w:val="22"/>
        </w:rPr>
        <w:t>(s) indicated by SIB1</w:t>
      </w:r>
      <w:r w:rsidR="007D75C3" w:rsidRPr="00CA4599">
        <w:rPr>
          <w:rFonts w:eastAsiaTheme="minorEastAsia"/>
          <w:b/>
          <w:sz w:val="22"/>
          <w:szCs w:val="22"/>
        </w:rPr>
        <w:t>.</w:t>
      </w:r>
    </w:p>
    <w:p w14:paraId="14F335E3" w14:textId="11480FCA" w:rsidR="007D75C3" w:rsidRPr="00E90FED" w:rsidRDefault="00E90FED" w:rsidP="00E90FED">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5</w:t>
      </w:r>
      <w:r w:rsidRPr="001659FA">
        <w:rPr>
          <w:rFonts w:eastAsiaTheme="minorEastAsia"/>
          <w:b/>
          <w:sz w:val="22"/>
          <w:szCs w:val="22"/>
        </w:rPr>
        <w:t>:</w:t>
      </w:r>
      <w:r>
        <w:rPr>
          <w:rFonts w:eastAsiaTheme="minorEastAsia"/>
          <w:b/>
          <w:sz w:val="22"/>
          <w:szCs w:val="22"/>
        </w:rPr>
        <w:t xml:space="preserve"> </w:t>
      </w:r>
      <w:r w:rsidR="007D75C3" w:rsidRPr="00E90FED">
        <w:rPr>
          <w:rFonts w:eastAsiaTheme="minorEastAsia"/>
          <w:b/>
          <w:sz w:val="22"/>
          <w:szCs w:val="22"/>
        </w:rPr>
        <w:t xml:space="preserve">It is up to UE implementation whether UE monitors monitoring </w:t>
      </w:r>
      <w:r w:rsidR="00F01854">
        <w:rPr>
          <w:rFonts w:eastAsiaTheme="minorEastAsia"/>
          <w:b/>
          <w:sz w:val="22"/>
          <w:szCs w:val="22"/>
        </w:rPr>
        <w:t xml:space="preserve">PDCCH </w:t>
      </w:r>
      <w:r w:rsidR="007D75C3" w:rsidRPr="00E90FED">
        <w:rPr>
          <w:rFonts w:eastAsiaTheme="minorEastAsia"/>
          <w:b/>
          <w:sz w:val="22"/>
          <w:szCs w:val="22"/>
        </w:rPr>
        <w:t xml:space="preserve">occasions corresponding to all </w:t>
      </w:r>
      <w:r w:rsidR="0058658B">
        <w:rPr>
          <w:rFonts w:eastAsiaTheme="minorEastAsia"/>
          <w:b/>
          <w:sz w:val="22"/>
          <w:szCs w:val="22"/>
        </w:rPr>
        <w:t>or</w:t>
      </w:r>
      <w:r w:rsidR="0058658B" w:rsidRPr="0058658B">
        <w:rPr>
          <w:rFonts w:eastAsiaTheme="minorEastAsia"/>
          <w:b/>
          <w:sz w:val="22"/>
          <w:szCs w:val="22"/>
        </w:rPr>
        <w:t xml:space="preserve"> </w:t>
      </w:r>
      <w:r w:rsidR="0058658B" w:rsidRPr="00E90FED">
        <w:rPr>
          <w:rFonts w:eastAsiaTheme="minorEastAsia"/>
          <w:b/>
          <w:sz w:val="22"/>
          <w:szCs w:val="22"/>
        </w:rPr>
        <w:t>a subset of</w:t>
      </w:r>
      <w:r w:rsidR="0058658B">
        <w:rPr>
          <w:rFonts w:eastAsiaTheme="minorEastAsia"/>
          <w:b/>
          <w:sz w:val="22"/>
          <w:szCs w:val="22"/>
        </w:rPr>
        <w:t xml:space="preserve"> </w:t>
      </w:r>
      <w:r w:rsidR="007D75C3" w:rsidRPr="00E90FED">
        <w:rPr>
          <w:rFonts w:eastAsiaTheme="minorEastAsia"/>
          <w:b/>
          <w:sz w:val="22"/>
          <w:szCs w:val="22"/>
        </w:rPr>
        <w:t xml:space="preserve">SSB indexes. </w:t>
      </w:r>
    </w:p>
    <w:p w14:paraId="14B6E1A2" w14:textId="47F98309" w:rsidR="0035546A" w:rsidRPr="008E3A55" w:rsidRDefault="005B413D" w:rsidP="008E3A55">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6</w:t>
      </w:r>
      <w:r w:rsidRPr="001659FA">
        <w:rPr>
          <w:rFonts w:eastAsiaTheme="minorEastAsia"/>
          <w:b/>
          <w:sz w:val="22"/>
          <w:szCs w:val="22"/>
        </w:rPr>
        <w:t>:</w:t>
      </w:r>
      <w:r w:rsidR="008202AC" w:rsidRPr="008202AC">
        <w:rPr>
          <w:rFonts w:eastAsiaTheme="minorEastAsia"/>
          <w:b/>
          <w:sz w:val="22"/>
          <w:szCs w:val="22"/>
        </w:rPr>
        <w:t xml:space="preserve"> </w:t>
      </w:r>
      <w:r w:rsidR="008202AC">
        <w:rPr>
          <w:rFonts w:eastAsiaTheme="minorEastAsia"/>
          <w:b/>
          <w:sz w:val="22"/>
          <w:szCs w:val="22"/>
        </w:rPr>
        <w:t>F</w:t>
      </w:r>
      <w:r w:rsidR="008202AC" w:rsidRPr="001659FA">
        <w:rPr>
          <w:rFonts w:eastAsiaTheme="minorEastAsia"/>
          <w:b/>
          <w:sz w:val="22"/>
          <w:szCs w:val="22"/>
        </w:rPr>
        <w:t>or multicast reception in RRC_INACTIVE</w:t>
      </w:r>
      <w:r w:rsidR="008202AC" w:rsidRPr="00CA4599">
        <w:rPr>
          <w:rFonts w:eastAsiaTheme="minorEastAsia" w:hint="eastAsia"/>
          <w:b/>
          <w:sz w:val="22"/>
          <w:szCs w:val="22"/>
        </w:rPr>
        <w:t>,</w:t>
      </w:r>
      <w:r w:rsidR="008E3A55">
        <w:rPr>
          <w:rFonts w:eastAsiaTheme="minorEastAsia"/>
          <w:b/>
          <w:sz w:val="22"/>
          <w:szCs w:val="22"/>
        </w:rPr>
        <w:t xml:space="preserve"> </w:t>
      </w:r>
      <w:r w:rsidR="0035546A" w:rsidRPr="008E3A55">
        <w:rPr>
          <w:rFonts w:eastAsiaTheme="minorEastAsia"/>
          <w:b/>
          <w:sz w:val="22"/>
          <w:szCs w:val="22"/>
        </w:rPr>
        <w:t>the same beam can be used for group-common PDCCH and the scheduled group-common PDSCH carrying MCCH or MTCH.</w:t>
      </w:r>
    </w:p>
    <w:p w14:paraId="67D45088" w14:textId="3D89AF31" w:rsidR="006925B4" w:rsidRDefault="00B22048" w:rsidP="00B6051B">
      <w:pPr>
        <w:spacing w:after="120"/>
        <w:jc w:val="both"/>
        <w:rPr>
          <w:rFonts w:eastAsiaTheme="minorEastAsia"/>
          <w:sz w:val="22"/>
          <w:szCs w:val="22"/>
        </w:rPr>
      </w:pPr>
      <w:r>
        <w:rPr>
          <w:sz w:val="22"/>
          <w:szCs w:val="22"/>
        </w:rPr>
        <w:t xml:space="preserve">Next, we take a further look at the other parameters included in the </w:t>
      </w:r>
      <w:r w:rsidRPr="00B22048">
        <w:rPr>
          <w:sz w:val="22"/>
          <w:szCs w:val="22"/>
        </w:rPr>
        <w:t>PDCCH/PDSCH configuration.</w:t>
      </w:r>
      <w:r w:rsidR="00012A4D">
        <w:rPr>
          <w:sz w:val="22"/>
          <w:szCs w:val="22"/>
        </w:rPr>
        <w:t xml:space="preserve"> In</w:t>
      </w:r>
      <w:r w:rsidRPr="00B22048">
        <w:rPr>
          <w:sz w:val="22"/>
          <w:szCs w:val="22"/>
        </w:rPr>
        <w:t xml:space="preserve"> Rel-17 MBS, DCI format 4_1/4_2 has been introduced for </w:t>
      </w:r>
      <w:r w:rsidR="00856781">
        <w:rPr>
          <w:sz w:val="22"/>
          <w:szCs w:val="22"/>
        </w:rPr>
        <w:t xml:space="preserve">multicast </w:t>
      </w:r>
      <w:r w:rsidRPr="00B22048">
        <w:rPr>
          <w:sz w:val="22"/>
          <w:szCs w:val="22"/>
        </w:rPr>
        <w:t>group scheduling</w:t>
      </w:r>
      <w:r w:rsidR="00856781">
        <w:rPr>
          <w:sz w:val="22"/>
          <w:szCs w:val="22"/>
        </w:rPr>
        <w:t xml:space="preserve"> while </w:t>
      </w:r>
      <w:r w:rsidR="00856781" w:rsidRPr="00B22048">
        <w:rPr>
          <w:sz w:val="22"/>
          <w:szCs w:val="22"/>
        </w:rPr>
        <w:t>DCI format 4_</w:t>
      </w:r>
      <w:r w:rsidR="00856781">
        <w:rPr>
          <w:sz w:val="22"/>
          <w:szCs w:val="22"/>
        </w:rPr>
        <w:t xml:space="preserve">0 </w:t>
      </w:r>
      <w:r w:rsidR="00856781" w:rsidRPr="00B22048">
        <w:rPr>
          <w:sz w:val="22"/>
          <w:szCs w:val="22"/>
        </w:rPr>
        <w:t xml:space="preserve">has been introduced for </w:t>
      </w:r>
      <w:r w:rsidR="00856781">
        <w:rPr>
          <w:sz w:val="22"/>
          <w:szCs w:val="22"/>
        </w:rPr>
        <w:t xml:space="preserve">broadcast. </w:t>
      </w:r>
      <w:r w:rsidR="00C17888">
        <w:rPr>
          <w:sz w:val="22"/>
          <w:szCs w:val="22"/>
        </w:rPr>
        <w:t>Cons</w:t>
      </w:r>
      <w:r w:rsidR="000E709F">
        <w:rPr>
          <w:sz w:val="22"/>
          <w:szCs w:val="22"/>
        </w:rPr>
        <w:t>id</w:t>
      </w:r>
      <w:r w:rsidR="00C17888">
        <w:rPr>
          <w:sz w:val="22"/>
          <w:szCs w:val="22"/>
        </w:rPr>
        <w:t xml:space="preserve">ering that MCCH is reused for Rel-18 MBS and HARQ feedback is disabled (as a result, parallel HARQ processes might be not needed for </w:t>
      </w:r>
      <w:r w:rsidR="0019006F">
        <w:rPr>
          <w:sz w:val="22"/>
          <w:szCs w:val="22"/>
        </w:rPr>
        <w:t>con</w:t>
      </w:r>
      <w:r w:rsidR="00C17888">
        <w:rPr>
          <w:sz w:val="22"/>
          <w:szCs w:val="22"/>
        </w:rPr>
        <w:t>current soft</w:t>
      </w:r>
      <w:r w:rsidR="0019006F">
        <w:rPr>
          <w:sz w:val="22"/>
          <w:szCs w:val="22"/>
        </w:rPr>
        <w:t xml:space="preserve"> combining</w:t>
      </w:r>
      <w:r w:rsidR="00C17888">
        <w:rPr>
          <w:sz w:val="22"/>
          <w:szCs w:val="22"/>
        </w:rPr>
        <w:t>),</w:t>
      </w:r>
      <w:r w:rsidR="000E709F">
        <w:rPr>
          <w:sz w:val="22"/>
          <w:szCs w:val="22"/>
        </w:rPr>
        <w:t xml:space="preserve"> thus we think DCI format 4_0 can be reused for </w:t>
      </w:r>
      <w:r w:rsidR="000E709F" w:rsidRPr="000E709F">
        <w:rPr>
          <w:rFonts w:eastAsiaTheme="minorEastAsia"/>
          <w:sz w:val="22"/>
          <w:szCs w:val="22"/>
        </w:rPr>
        <w:t>multicast reception in RRC_INACTIVE</w:t>
      </w:r>
      <w:r w:rsidR="000E709F">
        <w:rPr>
          <w:rFonts w:eastAsiaTheme="minorEastAsia"/>
          <w:sz w:val="22"/>
          <w:szCs w:val="22"/>
        </w:rPr>
        <w:t>.</w:t>
      </w:r>
    </w:p>
    <w:p w14:paraId="407993F3" w14:textId="299C9DE2" w:rsidR="000E709F" w:rsidRPr="000C1C9D" w:rsidRDefault="000E709F" w:rsidP="000E709F">
      <w:pPr>
        <w:spacing w:before="120" w:after="120"/>
        <w:jc w:val="both"/>
        <w:rPr>
          <w:rFonts w:eastAsiaTheme="minorEastAsia"/>
          <w:b/>
          <w:sz w:val="22"/>
        </w:rPr>
      </w:pPr>
      <w:r w:rsidRPr="000C1C9D">
        <w:rPr>
          <w:rFonts w:eastAsiaTheme="minorEastAsia"/>
          <w:b/>
          <w:sz w:val="22"/>
        </w:rPr>
        <w:t>Proposal 7: For multicast reception in RRC_</w:t>
      </w:r>
      <w:proofErr w:type="gramStart"/>
      <w:r w:rsidRPr="000C1C9D">
        <w:rPr>
          <w:rFonts w:eastAsiaTheme="minorEastAsia"/>
          <w:b/>
          <w:sz w:val="22"/>
        </w:rPr>
        <w:t>INACTIVE</w:t>
      </w:r>
      <w:r w:rsidRPr="000C1C9D">
        <w:rPr>
          <w:rFonts w:eastAsiaTheme="minorEastAsia" w:hint="eastAsia"/>
          <w:b/>
          <w:sz w:val="22"/>
        </w:rPr>
        <w:t>,</w:t>
      </w:r>
      <w:r w:rsidRPr="000C1C9D">
        <w:rPr>
          <w:rFonts w:eastAsiaTheme="minorEastAsia"/>
          <w:b/>
          <w:sz w:val="22"/>
        </w:rPr>
        <w:t xml:space="preserve"> </w:t>
      </w:r>
      <w:r w:rsidR="000C1C9D" w:rsidRPr="000C1C9D">
        <w:rPr>
          <w:rFonts w:eastAsiaTheme="minorEastAsia"/>
          <w:b/>
          <w:sz w:val="22"/>
        </w:rPr>
        <w:t xml:space="preserve"> </w:t>
      </w:r>
      <w:r w:rsidR="000C1C9D" w:rsidRPr="000C1C9D">
        <w:rPr>
          <w:b/>
          <w:sz w:val="22"/>
        </w:rPr>
        <w:t>DCI</w:t>
      </w:r>
      <w:proofErr w:type="gramEnd"/>
      <w:r w:rsidR="000C1C9D" w:rsidRPr="000C1C9D">
        <w:rPr>
          <w:b/>
          <w:sz w:val="22"/>
        </w:rPr>
        <w:t xml:space="preserve"> format 4_0 is </w:t>
      </w:r>
      <w:r w:rsidR="000C1C9D">
        <w:rPr>
          <w:b/>
          <w:sz w:val="22"/>
        </w:rPr>
        <w:t>re</w:t>
      </w:r>
      <w:r w:rsidR="000C1C9D" w:rsidRPr="000C1C9D">
        <w:rPr>
          <w:b/>
          <w:sz w:val="22"/>
        </w:rPr>
        <w:t>used for GC-PDCCH of MCCH and MTCH.</w:t>
      </w:r>
    </w:p>
    <w:p w14:paraId="49907556" w14:textId="6D900A70" w:rsidR="00737326" w:rsidRDefault="007C390D" w:rsidP="00B6051B">
      <w:pPr>
        <w:spacing w:after="120"/>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n addition to the DCI format, RNTI, search space, and CORESET should be also considered. In Rel-17 MBS broadcast, MCCH-RNTI is used and search space can be separately configured for PDCCH o</w:t>
      </w:r>
      <w:r w:rsidR="0042326A">
        <w:rPr>
          <w:rFonts w:eastAsia="宋体"/>
          <w:sz w:val="22"/>
          <w:szCs w:val="22"/>
          <w:lang w:eastAsia="zh-CN"/>
        </w:rPr>
        <w:t>f</w:t>
      </w:r>
      <w:r>
        <w:rPr>
          <w:rFonts w:eastAsia="宋体"/>
          <w:sz w:val="22"/>
          <w:szCs w:val="22"/>
          <w:lang w:eastAsia="zh-CN"/>
        </w:rPr>
        <w:t xml:space="preserve"> MCCH </w:t>
      </w:r>
      <w:proofErr w:type="gramStart"/>
      <w:r>
        <w:rPr>
          <w:rFonts w:eastAsia="宋体"/>
          <w:sz w:val="22"/>
          <w:szCs w:val="22"/>
          <w:lang w:eastAsia="zh-CN"/>
        </w:rPr>
        <w:t xml:space="preserve">and </w:t>
      </w:r>
      <w:r w:rsidR="0042326A">
        <w:rPr>
          <w:rFonts w:eastAsia="宋体"/>
          <w:sz w:val="22"/>
          <w:szCs w:val="22"/>
          <w:lang w:eastAsia="zh-CN"/>
        </w:rPr>
        <w:t xml:space="preserve"> PDCCH</w:t>
      </w:r>
      <w:proofErr w:type="gramEnd"/>
      <w:r w:rsidR="0042326A">
        <w:rPr>
          <w:rFonts w:eastAsia="宋体"/>
          <w:sz w:val="22"/>
          <w:szCs w:val="22"/>
          <w:lang w:eastAsia="zh-CN"/>
        </w:rPr>
        <w:t xml:space="preserve"> of </w:t>
      </w:r>
      <w:r>
        <w:rPr>
          <w:rFonts w:eastAsia="宋体"/>
          <w:sz w:val="22"/>
          <w:szCs w:val="22"/>
          <w:lang w:eastAsia="zh-CN"/>
        </w:rPr>
        <w:t>MTCH</w:t>
      </w:r>
      <w:r w:rsidR="0042326A">
        <w:rPr>
          <w:rFonts w:eastAsia="宋体"/>
          <w:sz w:val="22"/>
          <w:szCs w:val="22"/>
          <w:lang w:eastAsia="zh-CN"/>
        </w:rPr>
        <w:t xml:space="preserve"> respectively. </w:t>
      </w:r>
      <w:r w:rsidR="000D61D3">
        <w:rPr>
          <w:rFonts w:eastAsia="宋体"/>
          <w:sz w:val="22"/>
          <w:szCs w:val="22"/>
          <w:lang w:eastAsia="zh-CN"/>
        </w:rPr>
        <w:t>Based on the fact that at most 4 search space</w:t>
      </w:r>
      <w:r w:rsidR="008D4BDF">
        <w:rPr>
          <w:rFonts w:eastAsia="宋体"/>
          <w:sz w:val="22"/>
          <w:szCs w:val="22"/>
          <w:lang w:eastAsia="zh-CN"/>
        </w:rPr>
        <w:t>s</w:t>
      </w:r>
      <w:r w:rsidR="000D61D3">
        <w:rPr>
          <w:rFonts w:eastAsia="宋体"/>
          <w:sz w:val="22"/>
          <w:szCs w:val="22"/>
          <w:lang w:eastAsia="zh-CN"/>
        </w:rPr>
        <w:t xml:space="preserve"> (i.e. CSS) can be configured for the initial DL BWWP and a lot of features (e.g. SDT, FEI of </w:t>
      </w:r>
      <w:proofErr w:type="spellStart"/>
      <w:r w:rsidR="000D61D3">
        <w:rPr>
          <w:rFonts w:eastAsia="宋体"/>
          <w:sz w:val="22"/>
          <w:szCs w:val="22"/>
          <w:lang w:eastAsia="zh-CN"/>
        </w:rPr>
        <w:t>PowSav</w:t>
      </w:r>
      <w:proofErr w:type="spellEnd"/>
      <w:r w:rsidR="000D61D3">
        <w:rPr>
          <w:rFonts w:eastAsia="宋体"/>
          <w:sz w:val="22"/>
          <w:szCs w:val="22"/>
          <w:lang w:eastAsia="zh-CN"/>
        </w:rPr>
        <w:t>) may need a sep</w:t>
      </w:r>
      <w:r w:rsidR="00A85F91">
        <w:rPr>
          <w:rFonts w:eastAsia="宋体"/>
          <w:sz w:val="22"/>
          <w:szCs w:val="22"/>
          <w:lang w:eastAsia="zh-CN"/>
        </w:rPr>
        <w:t>ar</w:t>
      </w:r>
      <w:r w:rsidR="000D61D3">
        <w:rPr>
          <w:rFonts w:eastAsia="宋体"/>
          <w:sz w:val="22"/>
          <w:szCs w:val="22"/>
          <w:lang w:eastAsia="zh-CN"/>
        </w:rPr>
        <w:t>ate search space</w:t>
      </w:r>
      <w:r w:rsidR="00A85F91">
        <w:rPr>
          <w:rFonts w:eastAsia="宋体"/>
          <w:sz w:val="22"/>
          <w:szCs w:val="22"/>
          <w:lang w:eastAsia="zh-CN"/>
        </w:rPr>
        <w:t>, it is likely the NW may use one CSS for different features (e.g. Rel-17 MBS broadcast and Rel-18 MBS multicast). To guarantee the isolation and independence of two</w:t>
      </w:r>
      <w:r w:rsidR="000D61D3">
        <w:rPr>
          <w:rFonts w:eastAsia="宋体"/>
          <w:sz w:val="22"/>
          <w:szCs w:val="22"/>
          <w:lang w:eastAsia="zh-CN"/>
        </w:rPr>
        <w:t xml:space="preserve"> </w:t>
      </w:r>
      <w:r w:rsidR="00A85F91">
        <w:rPr>
          <w:rFonts w:eastAsia="宋体"/>
          <w:sz w:val="22"/>
          <w:szCs w:val="22"/>
          <w:lang w:eastAsia="zh-CN"/>
        </w:rPr>
        <w:t>different features, we propose that a new Multicast MCCH RNTI should be introduce</w:t>
      </w:r>
      <w:r w:rsidR="00ED5224">
        <w:rPr>
          <w:rFonts w:eastAsia="宋体"/>
          <w:sz w:val="22"/>
          <w:szCs w:val="22"/>
          <w:lang w:eastAsia="zh-CN"/>
        </w:rPr>
        <w:t>d</w:t>
      </w:r>
      <w:r w:rsidR="00A85F91">
        <w:rPr>
          <w:rFonts w:eastAsia="宋体"/>
          <w:sz w:val="22"/>
          <w:szCs w:val="22"/>
          <w:lang w:eastAsia="zh-CN"/>
        </w:rPr>
        <w:t xml:space="preserve"> in Rel-18</w:t>
      </w:r>
      <w:r w:rsidR="00ED5224">
        <w:rPr>
          <w:rFonts w:eastAsia="宋体"/>
          <w:sz w:val="22"/>
          <w:szCs w:val="22"/>
          <w:lang w:eastAsia="zh-CN"/>
        </w:rPr>
        <w:t>. Besides, the search space/CORESET configuration principle (e.g. do</w:t>
      </w:r>
      <w:r w:rsidR="008D4BDF">
        <w:rPr>
          <w:rFonts w:eastAsia="宋体"/>
          <w:sz w:val="22"/>
          <w:szCs w:val="22"/>
          <w:lang w:eastAsia="zh-CN"/>
        </w:rPr>
        <w:t xml:space="preserve"> </w:t>
      </w:r>
      <w:r w:rsidR="00ED5224">
        <w:rPr>
          <w:rFonts w:eastAsia="宋体"/>
          <w:sz w:val="22"/>
          <w:szCs w:val="22"/>
          <w:lang w:eastAsia="zh-CN"/>
        </w:rPr>
        <w:t>not exceed the minimum UE capability defined for Rel-15 NR) for Rel-17 MBS broadcast</w:t>
      </w:r>
      <w:r w:rsidR="006C473C">
        <w:rPr>
          <w:rFonts w:eastAsia="宋体"/>
          <w:sz w:val="22"/>
          <w:szCs w:val="22"/>
          <w:lang w:eastAsia="zh-CN"/>
        </w:rPr>
        <w:t xml:space="preserve"> can be reused as well. Therefore, we have the following proposals, </w:t>
      </w:r>
    </w:p>
    <w:p w14:paraId="2C4F82F2" w14:textId="55AF6B64" w:rsidR="00205705" w:rsidRPr="000C1C9D" w:rsidRDefault="00205705" w:rsidP="00205705">
      <w:pPr>
        <w:spacing w:before="120" w:after="120"/>
        <w:jc w:val="both"/>
        <w:rPr>
          <w:rFonts w:eastAsiaTheme="minorEastAsia"/>
          <w:b/>
          <w:sz w:val="22"/>
        </w:rPr>
      </w:pPr>
      <w:r w:rsidRPr="000C1C9D">
        <w:rPr>
          <w:rFonts w:eastAsiaTheme="minorEastAsia"/>
          <w:b/>
          <w:sz w:val="22"/>
        </w:rPr>
        <w:t xml:space="preserve">Proposal </w:t>
      </w:r>
      <w:r>
        <w:rPr>
          <w:rFonts w:eastAsiaTheme="minorEastAsia"/>
          <w:b/>
          <w:sz w:val="22"/>
        </w:rPr>
        <w:t>8</w:t>
      </w:r>
      <w:r w:rsidRPr="000C1C9D">
        <w:rPr>
          <w:rFonts w:eastAsiaTheme="minorEastAsia"/>
          <w:b/>
          <w:sz w:val="22"/>
        </w:rPr>
        <w:t>: For multicast reception in RRC_INACTIVE</w:t>
      </w:r>
      <w:r w:rsidRPr="000C1C9D">
        <w:rPr>
          <w:rFonts w:eastAsiaTheme="minorEastAsia" w:hint="eastAsia"/>
          <w:b/>
          <w:sz w:val="22"/>
        </w:rPr>
        <w:t>,</w:t>
      </w:r>
      <w:r w:rsidRPr="000C1C9D">
        <w:rPr>
          <w:rFonts w:eastAsiaTheme="minorEastAsia"/>
          <w:b/>
          <w:sz w:val="22"/>
        </w:rPr>
        <w:t xml:space="preserve"> </w:t>
      </w:r>
      <w:r w:rsidR="002D2CF3">
        <w:rPr>
          <w:rFonts w:eastAsiaTheme="minorEastAsia"/>
          <w:b/>
          <w:sz w:val="22"/>
        </w:rPr>
        <w:t>a new RNTI value</w:t>
      </w:r>
      <w:r w:rsidR="00E50094">
        <w:rPr>
          <w:rFonts w:eastAsiaTheme="minorEastAsia"/>
          <w:b/>
          <w:sz w:val="22"/>
        </w:rPr>
        <w:t xml:space="preserve"> (different than MCCH-RTNI)</w:t>
      </w:r>
      <w:r w:rsidR="002D2CF3">
        <w:rPr>
          <w:rFonts w:eastAsiaTheme="minorEastAsia"/>
          <w:b/>
          <w:sz w:val="22"/>
        </w:rPr>
        <w:t xml:space="preserve"> is defined for the </w:t>
      </w:r>
      <w:r w:rsidR="002D2CF3" w:rsidRPr="000C1C9D">
        <w:rPr>
          <w:b/>
          <w:sz w:val="22"/>
        </w:rPr>
        <w:t>GC-PDCCH of MCCH</w:t>
      </w:r>
      <w:r w:rsidRPr="000C1C9D">
        <w:rPr>
          <w:b/>
          <w:sz w:val="22"/>
        </w:rPr>
        <w:t>.</w:t>
      </w:r>
    </w:p>
    <w:p w14:paraId="0872D965" w14:textId="0CD32864" w:rsidR="00EC7EFA" w:rsidRPr="00317942" w:rsidRDefault="00EC7EFA" w:rsidP="00EC7EFA">
      <w:pPr>
        <w:spacing w:before="120" w:after="120"/>
        <w:jc w:val="both"/>
        <w:rPr>
          <w:rFonts w:eastAsiaTheme="minorEastAsia"/>
          <w:b/>
          <w:sz w:val="22"/>
        </w:rPr>
      </w:pPr>
      <w:r w:rsidRPr="00317942">
        <w:rPr>
          <w:rFonts w:eastAsiaTheme="minorEastAsia"/>
          <w:b/>
          <w:sz w:val="22"/>
        </w:rPr>
        <w:t>Proposal 9: For multicast reception in RRC_INACTIVE</w:t>
      </w:r>
      <w:r w:rsidRPr="00317942">
        <w:rPr>
          <w:rFonts w:eastAsiaTheme="minorEastAsia" w:hint="eastAsia"/>
          <w:b/>
          <w:sz w:val="22"/>
        </w:rPr>
        <w:t>,</w:t>
      </w:r>
      <w:r w:rsidRPr="00317942">
        <w:rPr>
          <w:rFonts w:eastAsiaTheme="minorEastAsia"/>
          <w:b/>
          <w:sz w:val="22"/>
        </w:rPr>
        <w:t xml:space="preserve"> </w:t>
      </w:r>
      <w:r w:rsidR="00A5766C" w:rsidRPr="00317942">
        <w:rPr>
          <w:b/>
          <w:sz w:val="21"/>
        </w:rPr>
        <w:t>search</w:t>
      </w:r>
      <w:r w:rsidR="00314352">
        <w:rPr>
          <w:b/>
          <w:sz w:val="21"/>
        </w:rPr>
        <w:t>S</w:t>
      </w:r>
      <w:r w:rsidR="00A5766C" w:rsidRPr="00317942">
        <w:rPr>
          <w:b/>
          <w:sz w:val="21"/>
        </w:rPr>
        <w:t xml:space="preserve">pace#0, </w:t>
      </w:r>
      <w:proofErr w:type="gramStart"/>
      <w:r w:rsidR="00A5766C" w:rsidRPr="00317942">
        <w:rPr>
          <w:b/>
          <w:sz w:val="21"/>
        </w:rPr>
        <w:t>other</w:t>
      </w:r>
      <w:proofErr w:type="gramEnd"/>
      <w:r w:rsidR="00A5766C" w:rsidRPr="00317942">
        <w:rPr>
          <w:b/>
          <w:sz w:val="21"/>
        </w:rPr>
        <w:t xml:space="preserve"> existing CSS, or </w:t>
      </w:r>
      <w:r w:rsidRPr="00317942">
        <w:rPr>
          <w:rFonts w:eastAsiaTheme="minorEastAsia"/>
          <w:b/>
          <w:sz w:val="22"/>
        </w:rPr>
        <w:t xml:space="preserve">separate CSS (i.e. new CSS type) can be configured for the </w:t>
      </w:r>
      <w:r w:rsidRPr="00317942">
        <w:rPr>
          <w:b/>
          <w:sz w:val="22"/>
        </w:rPr>
        <w:t>GC-PDCCH of MCCH or MTCH.</w:t>
      </w:r>
    </w:p>
    <w:p w14:paraId="7CEBB29A" w14:textId="076242EF" w:rsidR="0035546A" w:rsidRDefault="00EC7EFA" w:rsidP="007C314C">
      <w:pPr>
        <w:spacing w:before="120" w:after="120"/>
        <w:jc w:val="both"/>
        <w:rPr>
          <w:b/>
          <w:sz w:val="22"/>
        </w:rPr>
      </w:pPr>
      <w:r w:rsidRPr="000C1C9D">
        <w:rPr>
          <w:rFonts w:eastAsiaTheme="minorEastAsia"/>
          <w:b/>
          <w:sz w:val="22"/>
        </w:rPr>
        <w:t xml:space="preserve">Proposal </w:t>
      </w:r>
      <w:r>
        <w:rPr>
          <w:rFonts w:eastAsiaTheme="minorEastAsia"/>
          <w:b/>
          <w:sz w:val="22"/>
        </w:rPr>
        <w:t>10</w:t>
      </w:r>
      <w:r w:rsidRPr="000C1C9D">
        <w:rPr>
          <w:rFonts w:eastAsiaTheme="minorEastAsia"/>
          <w:b/>
          <w:sz w:val="22"/>
        </w:rPr>
        <w:t>: For multicast reception in RRC_INACTIVE</w:t>
      </w:r>
      <w:r w:rsidRPr="000C1C9D">
        <w:rPr>
          <w:rFonts w:eastAsiaTheme="minorEastAsia" w:hint="eastAsia"/>
          <w:b/>
          <w:sz w:val="22"/>
        </w:rPr>
        <w:t>,</w:t>
      </w:r>
      <w:r w:rsidRPr="000C1C9D">
        <w:rPr>
          <w:rFonts w:eastAsiaTheme="minorEastAsia"/>
          <w:b/>
          <w:sz w:val="22"/>
        </w:rPr>
        <w:t xml:space="preserve"> </w:t>
      </w:r>
      <w:r w:rsidR="007C314C">
        <w:rPr>
          <w:rFonts w:eastAsiaTheme="minorEastAsia"/>
          <w:b/>
          <w:sz w:val="22"/>
        </w:rPr>
        <w:t xml:space="preserve">CORESETT#0 and another CORESET can be configured for </w:t>
      </w:r>
      <w:r w:rsidR="007C314C" w:rsidRPr="000C1C9D">
        <w:rPr>
          <w:b/>
          <w:sz w:val="22"/>
        </w:rPr>
        <w:t>GC-PDCCH of MCCH</w:t>
      </w:r>
      <w:r w:rsidR="007C314C">
        <w:rPr>
          <w:b/>
          <w:sz w:val="22"/>
        </w:rPr>
        <w:t xml:space="preserve"> or </w:t>
      </w:r>
      <w:r w:rsidR="007C314C" w:rsidRPr="000C1C9D">
        <w:rPr>
          <w:b/>
          <w:sz w:val="22"/>
        </w:rPr>
        <w:t>M</w:t>
      </w:r>
      <w:r w:rsidR="007C314C">
        <w:rPr>
          <w:b/>
          <w:sz w:val="22"/>
        </w:rPr>
        <w:t>T</w:t>
      </w:r>
      <w:r w:rsidR="007C314C" w:rsidRPr="000C1C9D">
        <w:rPr>
          <w:b/>
          <w:sz w:val="22"/>
        </w:rPr>
        <w:t>CH</w:t>
      </w:r>
      <w:r w:rsidR="001666DF">
        <w:rPr>
          <w:b/>
          <w:sz w:val="22"/>
        </w:rPr>
        <w:t xml:space="preserve"> within CFR</w:t>
      </w:r>
      <w:r w:rsidR="007C314C" w:rsidRPr="000C1C9D">
        <w:rPr>
          <w:b/>
          <w:sz w:val="22"/>
        </w:rPr>
        <w:t>.</w:t>
      </w:r>
    </w:p>
    <w:p w14:paraId="5FAE8C29" w14:textId="708B6234" w:rsidR="00731DD7" w:rsidRPr="007C0EFF" w:rsidRDefault="00731DD7" w:rsidP="007C314C">
      <w:pPr>
        <w:spacing w:before="120" w:after="120"/>
        <w:jc w:val="both"/>
        <w:rPr>
          <w:rFonts w:eastAsia="宋体"/>
          <w:sz w:val="22"/>
          <w:lang w:eastAsia="zh-CN"/>
        </w:rPr>
      </w:pPr>
      <w:r w:rsidRPr="007C0EFF">
        <w:rPr>
          <w:rFonts w:eastAsia="宋体"/>
          <w:sz w:val="22"/>
          <w:lang w:eastAsia="zh-CN"/>
        </w:rPr>
        <w:t>Regarding PDSCH configuration, the first two thing</w:t>
      </w:r>
      <w:r w:rsidR="00D00E29" w:rsidRPr="007C0EFF">
        <w:rPr>
          <w:rFonts w:eastAsia="宋体"/>
          <w:sz w:val="22"/>
          <w:lang w:eastAsia="zh-CN"/>
        </w:rPr>
        <w:t>s</w:t>
      </w:r>
      <w:r w:rsidRPr="007C0EFF">
        <w:rPr>
          <w:rFonts w:eastAsia="宋体"/>
          <w:sz w:val="22"/>
          <w:lang w:eastAsia="zh-CN"/>
        </w:rPr>
        <w:t xml:space="preserve"> </w:t>
      </w:r>
      <w:r w:rsidR="007C0EFF">
        <w:rPr>
          <w:rFonts w:eastAsia="宋体"/>
          <w:sz w:val="22"/>
          <w:lang w:eastAsia="zh-CN"/>
        </w:rPr>
        <w:t xml:space="preserve">that </w:t>
      </w:r>
      <w:r w:rsidRPr="007C0EFF">
        <w:rPr>
          <w:rFonts w:eastAsia="宋体"/>
          <w:sz w:val="22"/>
          <w:lang w:eastAsia="zh-CN"/>
        </w:rPr>
        <w:t xml:space="preserve">come to </w:t>
      </w:r>
      <w:r w:rsidR="00D00E29" w:rsidRPr="007C0EFF">
        <w:rPr>
          <w:rFonts w:eastAsia="宋体"/>
          <w:sz w:val="22"/>
          <w:lang w:eastAsia="zh-CN"/>
        </w:rPr>
        <w:t>us are GC-SPS (for efficiency) and PDSCH aggregation (for re</w:t>
      </w:r>
      <w:r w:rsidR="007C0EFF" w:rsidRPr="007C0EFF">
        <w:rPr>
          <w:rFonts w:eastAsia="宋体"/>
          <w:sz w:val="22"/>
          <w:lang w:eastAsia="zh-CN"/>
        </w:rPr>
        <w:t>li</w:t>
      </w:r>
      <w:r w:rsidR="00D00E29" w:rsidRPr="007C0EFF">
        <w:rPr>
          <w:rFonts w:eastAsia="宋体"/>
          <w:sz w:val="22"/>
          <w:lang w:eastAsia="zh-CN"/>
        </w:rPr>
        <w:t>ability)</w:t>
      </w:r>
      <w:r w:rsidR="007C0EFF">
        <w:rPr>
          <w:rFonts w:eastAsia="宋体"/>
          <w:sz w:val="22"/>
          <w:lang w:eastAsia="zh-CN"/>
        </w:rPr>
        <w:t>. From a technical point of view, we think it is no more than a configuration issue</w:t>
      </w:r>
      <w:r w:rsidR="007C0EFF">
        <w:rPr>
          <w:rFonts w:eastAsia="宋体" w:hint="eastAsia"/>
          <w:sz w:val="22"/>
          <w:lang w:eastAsia="zh-CN"/>
        </w:rPr>
        <w:t xml:space="preserve"> </w:t>
      </w:r>
      <w:r w:rsidR="007C0EFF">
        <w:rPr>
          <w:rFonts w:eastAsia="宋体"/>
          <w:sz w:val="22"/>
          <w:lang w:eastAsia="zh-CN"/>
        </w:rPr>
        <w:t xml:space="preserve">and assume they can be simply supported without much specification effort. </w:t>
      </w:r>
    </w:p>
    <w:p w14:paraId="22BE023B" w14:textId="31417411" w:rsidR="00110B9C" w:rsidRDefault="00A213D1" w:rsidP="00D23232">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sidR="00D23232">
        <w:rPr>
          <w:rFonts w:eastAsiaTheme="minorEastAsia"/>
          <w:b/>
          <w:sz w:val="22"/>
          <w:szCs w:val="22"/>
        </w:rPr>
        <w:t>11</w:t>
      </w:r>
      <w:r w:rsidRPr="003F72C8">
        <w:rPr>
          <w:rFonts w:eastAsiaTheme="minorEastAsia"/>
          <w:b/>
          <w:sz w:val="22"/>
          <w:szCs w:val="22"/>
        </w:rPr>
        <w:t>:</w:t>
      </w:r>
      <w:r>
        <w:rPr>
          <w:rFonts w:eastAsiaTheme="minorEastAsia"/>
          <w:b/>
          <w:sz w:val="22"/>
          <w:szCs w:val="22"/>
        </w:rPr>
        <w:t xml:space="preserve"> GC-SPS can be used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r w:rsidR="007E523E">
        <w:rPr>
          <w:rFonts w:eastAsiaTheme="minorEastAsia"/>
          <w:b/>
          <w:sz w:val="22"/>
          <w:szCs w:val="22"/>
        </w:rPr>
        <w:t>.</w:t>
      </w:r>
    </w:p>
    <w:p w14:paraId="0BFDE973" w14:textId="648E71F1" w:rsidR="00CA4A9A" w:rsidRDefault="00CA4A9A" w:rsidP="00CA4A9A">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12</w:t>
      </w:r>
      <w:r w:rsidRPr="003F72C8">
        <w:rPr>
          <w:rFonts w:eastAsiaTheme="minorEastAsia"/>
          <w:b/>
          <w:sz w:val="22"/>
          <w:szCs w:val="22"/>
        </w:rPr>
        <w:t>:</w:t>
      </w:r>
      <w:r>
        <w:rPr>
          <w:rFonts w:eastAsiaTheme="minorEastAsia"/>
          <w:b/>
          <w:sz w:val="22"/>
          <w:szCs w:val="22"/>
        </w:rPr>
        <w:t xml:space="preserve"> </w:t>
      </w:r>
      <w:r w:rsidR="00310073">
        <w:rPr>
          <w:rFonts w:eastAsiaTheme="minorEastAsia"/>
          <w:b/>
          <w:sz w:val="22"/>
          <w:szCs w:val="22"/>
        </w:rPr>
        <w:t xml:space="preserve">PDSCH aggregation </w:t>
      </w:r>
      <w:r w:rsidR="00155D57">
        <w:rPr>
          <w:rFonts w:eastAsiaTheme="minorEastAsia"/>
          <w:b/>
          <w:sz w:val="22"/>
          <w:szCs w:val="22"/>
        </w:rPr>
        <w:t xml:space="preserve">can be configured for </w:t>
      </w:r>
      <w:r w:rsidR="00B07357">
        <w:rPr>
          <w:rFonts w:eastAsiaTheme="minorEastAsia"/>
          <w:b/>
          <w:sz w:val="22"/>
          <w:szCs w:val="22"/>
        </w:rPr>
        <w:t xml:space="preserve">MCCH or </w:t>
      </w:r>
      <w:r w:rsidR="00155D57">
        <w:rPr>
          <w:rFonts w:eastAsiaTheme="minorEastAsia"/>
          <w:b/>
          <w:sz w:val="22"/>
          <w:szCs w:val="22"/>
        </w:rPr>
        <w:t>MTCH for</w:t>
      </w:r>
      <w:r>
        <w:rPr>
          <w:rFonts w:eastAsiaTheme="minorEastAsia"/>
          <w:b/>
          <w:sz w:val="22"/>
          <w:szCs w:val="22"/>
        </w:rPr>
        <w:t xml:space="preserve">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370E7F4D" w14:textId="77777777" w:rsidR="007E523E" w:rsidRPr="00D23232" w:rsidRDefault="007E523E" w:rsidP="00D23232">
      <w:pPr>
        <w:spacing w:before="120" w:after="120"/>
        <w:jc w:val="both"/>
        <w:rPr>
          <w:rFonts w:eastAsiaTheme="minorEastAsia"/>
          <w:b/>
          <w:sz w:val="22"/>
          <w:szCs w:val="22"/>
        </w:rPr>
      </w:pPr>
    </w:p>
    <w:p w14:paraId="21B55FE5" w14:textId="5A3290A4" w:rsidR="006D46F3" w:rsidRDefault="006D46F3" w:rsidP="006D46F3">
      <w:pPr>
        <w:pStyle w:val="2"/>
        <w:rPr>
          <w:lang w:eastAsia="zh-CN"/>
        </w:rPr>
      </w:pPr>
      <w:r>
        <w:rPr>
          <w:lang w:eastAsia="zh-CN"/>
        </w:rPr>
        <w:lastRenderedPageBreak/>
        <w:t xml:space="preserve">2.3 RRM </w:t>
      </w:r>
    </w:p>
    <w:p w14:paraId="0A9E6197" w14:textId="4EFA5FA9" w:rsidR="000B57BD" w:rsidRDefault="000B57BD" w:rsidP="00F6758A">
      <w:pPr>
        <w:spacing w:before="120" w:after="120"/>
        <w:jc w:val="both"/>
        <w:rPr>
          <w:rFonts w:eastAsia="Times New Roman"/>
          <w:sz w:val="22"/>
          <w:szCs w:val="22"/>
        </w:rPr>
      </w:pPr>
      <w:r w:rsidRPr="00F54038">
        <w:rPr>
          <w:rFonts w:eastAsia="宋体"/>
          <w:sz w:val="22"/>
          <w:szCs w:val="22"/>
          <w:lang w:eastAsia="zh-CN"/>
        </w:rPr>
        <w:t xml:space="preserve">Further, </w:t>
      </w:r>
      <w:r w:rsidR="00CF656F" w:rsidRPr="00F54038">
        <w:rPr>
          <w:sz w:val="22"/>
          <w:szCs w:val="22"/>
        </w:rPr>
        <w:t>in</w:t>
      </w:r>
      <w:r w:rsidR="00D51687" w:rsidRPr="00F54038">
        <w:rPr>
          <w:sz w:val="22"/>
          <w:szCs w:val="22"/>
        </w:rPr>
        <w:t xml:space="preserve"> the WI, </w:t>
      </w:r>
      <w:r w:rsidR="0003691A" w:rsidRPr="00F54038">
        <w:rPr>
          <w:sz w:val="22"/>
          <w:szCs w:val="22"/>
        </w:rPr>
        <w:t>it also</w:t>
      </w:r>
      <w:r w:rsidR="00D51687" w:rsidRPr="00F54038">
        <w:rPr>
          <w:sz w:val="22"/>
          <w:szCs w:val="22"/>
        </w:rPr>
        <w:t xml:space="preserve"> mentions that </w:t>
      </w:r>
      <w:r w:rsidR="00F25CB9" w:rsidRPr="00F54038">
        <w:rPr>
          <w:sz w:val="22"/>
          <w:szCs w:val="22"/>
        </w:rPr>
        <w:t>“</w:t>
      </w:r>
      <w:r w:rsidR="00F25CB9" w:rsidRPr="00F54038">
        <w:rPr>
          <w:i/>
          <w:color w:val="000000"/>
          <w:sz w:val="22"/>
          <w:szCs w:val="22"/>
        </w:rPr>
        <w:t xml:space="preserve">In Rel-17, RAN only specifies multicast for UEs in RRC_CONNECTED state, which </w:t>
      </w:r>
      <w:r w:rsidR="00F25CB9" w:rsidRPr="00F54038">
        <w:rPr>
          <w:i/>
          <w:color w:val="000000"/>
          <w:sz w:val="22"/>
          <w:szCs w:val="22"/>
          <w:lang w:eastAsia="zh-CN"/>
        </w:rPr>
        <w:t>may not fully</w:t>
      </w:r>
      <w:r w:rsidR="00F25CB9" w:rsidRPr="00F54038">
        <w:rPr>
          <w:i/>
          <w:color w:val="000000"/>
          <w:sz w:val="22"/>
          <w:szCs w:val="22"/>
        </w:rPr>
        <w:t xml:space="preserve"> </w:t>
      </w:r>
      <w:proofErr w:type="spellStart"/>
      <w:r w:rsidR="00F25CB9" w:rsidRPr="00F54038">
        <w:rPr>
          <w:i/>
          <w:color w:val="000000"/>
          <w:sz w:val="22"/>
          <w:szCs w:val="22"/>
        </w:rPr>
        <w:t>fulfi</w:t>
      </w:r>
      <w:r w:rsidR="006A0D4A">
        <w:rPr>
          <w:i/>
          <w:color w:val="000000"/>
          <w:sz w:val="22"/>
          <w:szCs w:val="22"/>
        </w:rPr>
        <w:t>l</w:t>
      </w:r>
      <w:r w:rsidR="00F25CB9" w:rsidRPr="00F54038">
        <w:rPr>
          <w:i/>
          <w:color w:val="000000"/>
          <w:sz w:val="22"/>
          <w:szCs w:val="22"/>
        </w:rPr>
        <w:t>l</w:t>
      </w:r>
      <w:proofErr w:type="spellEnd"/>
      <w:r w:rsidR="00F25CB9" w:rsidRPr="00F54038">
        <w:rPr>
          <w:i/>
          <w:color w:val="000000"/>
          <w:sz w:val="22"/>
          <w:szCs w:val="22"/>
        </w:rPr>
        <w:t xml:space="preserve"> the requirements of, e.g., Mission Critical Services, especially for cells with a large number of UEs according to TR 23.774. Also, to always keep UEs in RRC_CONNECTED state is not power efficient. It is ‎therefore important to support multicast for UEs in RRC_INACTIVE</w:t>
      </w:r>
      <w:r w:rsidR="00F25CB9" w:rsidRPr="00F54038">
        <w:rPr>
          <w:sz w:val="22"/>
          <w:szCs w:val="22"/>
        </w:rPr>
        <w:t>”</w:t>
      </w:r>
      <w:r w:rsidR="003A15B4" w:rsidRPr="00F54038">
        <w:rPr>
          <w:sz w:val="22"/>
          <w:szCs w:val="22"/>
        </w:rPr>
        <w:t xml:space="preserve">. In our understanding, on one hand, </w:t>
      </w:r>
      <w:r w:rsidR="009530C4" w:rsidRPr="00F54038">
        <w:rPr>
          <w:sz w:val="22"/>
          <w:szCs w:val="22"/>
        </w:rPr>
        <w:t>multicast reception in RRC_INACTIVE</w:t>
      </w:r>
      <w:r w:rsidR="00C517D5" w:rsidRPr="00F54038">
        <w:rPr>
          <w:sz w:val="22"/>
          <w:szCs w:val="22"/>
        </w:rPr>
        <w:t xml:space="preserve"> </w:t>
      </w:r>
      <w:r w:rsidR="009530C4" w:rsidRPr="00F54038">
        <w:rPr>
          <w:sz w:val="22"/>
          <w:szCs w:val="22"/>
        </w:rPr>
        <w:t>generally</w:t>
      </w:r>
      <w:r w:rsidR="00867179" w:rsidRPr="00F54038">
        <w:rPr>
          <w:sz w:val="22"/>
          <w:szCs w:val="22"/>
        </w:rPr>
        <w:t xml:space="preserve"> is intended to</w:t>
      </w:r>
      <w:r w:rsidR="009530C4" w:rsidRPr="00F54038">
        <w:rPr>
          <w:sz w:val="22"/>
          <w:szCs w:val="22"/>
        </w:rPr>
        <w:t xml:space="preserve"> help to relieve the heavy load on </w:t>
      </w:r>
      <w:r w:rsidR="00390486" w:rsidRPr="00F54038">
        <w:rPr>
          <w:sz w:val="22"/>
          <w:szCs w:val="22"/>
        </w:rPr>
        <w:t xml:space="preserve">the scarce </w:t>
      </w:r>
      <w:r w:rsidR="009530C4" w:rsidRPr="00F54038">
        <w:rPr>
          <w:sz w:val="22"/>
          <w:szCs w:val="22"/>
        </w:rPr>
        <w:t xml:space="preserve">PUCCH resources </w:t>
      </w:r>
      <w:r w:rsidR="00C517D5" w:rsidRPr="00F54038">
        <w:rPr>
          <w:sz w:val="22"/>
          <w:szCs w:val="22"/>
        </w:rPr>
        <w:t xml:space="preserve">(i.e. the NW </w:t>
      </w:r>
      <w:r w:rsidR="0091432E" w:rsidRPr="00F54038">
        <w:rPr>
          <w:sz w:val="22"/>
          <w:szCs w:val="22"/>
        </w:rPr>
        <w:t>may</w:t>
      </w:r>
      <w:r w:rsidR="00C517D5" w:rsidRPr="00F54038">
        <w:rPr>
          <w:sz w:val="22"/>
          <w:szCs w:val="22"/>
        </w:rPr>
        <w:t xml:space="preserve"> release the UEs that </w:t>
      </w:r>
      <w:r w:rsidR="00975CBE">
        <w:rPr>
          <w:sz w:val="22"/>
          <w:szCs w:val="22"/>
        </w:rPr>
        <w:t xml:space="preserve">are </w:t>
      </w:r>
      <w:r w:rsidR="00C517D5" w:rsidRPr="00F54038">
        <w:rPr>
          <w:sz w:val="22"/>
          <w:szCs w:val="22"/>
        </w:rPr>
        <w:t>only interested in multicast service</w:t>
      </w:r>
      <w:r w:rsidR="00390486" w:rsidRPr="00F54038">
        <w:rPr>
          <w:sz w:val="22"/>
          <w:szCs w:val="22"/>
        </w:rPr>
        <w:t xml:space="preserve"> to RRC_INACTIVE and reserve the PUCCH resources for the other UEs with frequent unicast transmission, </w:t>
      </w:r>
      <w:r w:rsidR="008C23F4" w:rsidRPr="00F54038">
        <w:rPr>
          <w:sz w:val="22"/>
          <w:szCs w:val="22"/>
        </w:rPr>
        <w:t>accommodating</w:t>
      </w:r>
      <w:r w:rsidR="00390486" w:rsidRPr="00F54038">
        <w:rPr>
          <w:sz w:val="22"/>
          <w:szCs w:val="22"/>
        </w:rPr>
        <w:t xml:space="preserve"> more UEs </w:t>
      </w:r>
      <w:r w:rsidR="008C23F4" w:rsidRPr="00F54038">
        <w:rPr>
          <w:sz w:val="22"/>
          <w:szCs w:val="22"/>
        </w:rPr>
        <w:t>to communicate</w:t>
      </w:r>
      <w:r w:rsidR="00D60AB2" w:rsidRPr="00F54038">
        <w:rPr>
          <w:sz w:val="22"/>
          <w:szCs w:val="22"/>
        </w:rPr>
        <w:t xml:space="preserve"> within the same serving cell</w:t>
      </w:r>
      <w:r w:rsidR="00C517D5" w:rsidRPr="00F54038">
        <w:rPr>
          <w:sz w:val="22"/>
          <w:szCs w:val="22"/>
        </w:rPr>
        <w:t>)</w:t>
      </w:r>
      <w:r w:rsidR="003A15B4" w:rsidRPr="00F54038">
        <w:rPr>
          <w:sz w:val="22"/>
          <w:szCs w:val="22"/>
        </w:rPr>
        <w:t>.</w:t>
      </w:r>
      <w:r w:rsidR="00D60AB2" w:rsidRPr="00F54038">
        <w:rPr>
          <w:sz w:val="22"/>
          <w:szCs w:val="22"/>
        </w:rPr>
        <w:t xml:space="preserve"> </w:t>
      </w:r>
      <w:r w:rsidR="003A15B4" w:rsidRPr="00F54038">
        <w:rPr>
          <w:sz w:val="22"/>
          <w:szCs w:val="22"/>
        </w:rPr>
        <w:t>O</w:t>
      </w:r>
      <w:r w:rsidR="00D60AB2" w:rsidRPr="00F54038">
        <w:rPr>
          <w:sz w:val="22"/>
          <w:szCs w:val="22"/>
        </w:rPr>
        <w:t xml:space="preserve">n the other hand, </w:t>
      </w:r>
      <w:r w:rsidR="00306370" w:rsidRPr="00F54038">
        <w:rPr>
          <w:sz w:val="22"/>
          <w:szCs w:val="22"/>
        </w:rPr>
        <w:t xml:space="preserve">it further </w:t>
      </w:r>
      <w:r w:rsidR="00D60AB2" w:rsidRPr="00F54038">
        <w:rPr>
          <w:sz w:val="22"/>
          <w:szCs w:val="22"/>
        </w:rPr>
        <w:t xml:space="preserve">helps the UEs in the cell </w:t>
      </w:r>
      <w:proofErr w:type="spellStart"/>
      <w:r w:rsidR="00D60AB2" w:rsidRPr="00F54038">
        <w:rPr>
          <w:sz w:val="22"/>
          <w:szCs w:val="22"/>
        </w:rPr>
        <w:t>cent</w:t>
      </w:r>
      <w:r w:rsidR="006A0D4A">
        <w:rPr>
          <w:sz w:val="22"/>
          <w:szCs w:val="22"/>
        </w:rPr>
        <w:t>er</w:t>
      </w:r>
      <w:proofErr w:type="spellEnd"/>
      <w:r w:rsidR="00D60AB2" w:rsidRPr="00F54038">
        <w:rPr>
          <w:sz w:val="22"/>
          <w:szCs w:val="22"/>
        </w:rPr>
        <w:t xml:space="preserve"> edge with low mobility to keep multicast reception without performing RRM</w:t>
      </w:r>
      <w:r w:rsidR="00512FBE">
        <w:rPr>
          <w:sz w:val="22"/>
          <w:szCs w:val="22"/>
        </w:rPr>
        <w:t>-</w:t>
      </w:r>
      <w:r w:rsidR="00D60AB2" w:rsidRPr="00F54038">
        <w:rPr>
          <w:sz w:val="22"/>
          <w:szCs w:val="22"/>
        </w:rPr>
        <w:t>related measurement</w:t>
      </w:r>
      <w:r w:rsidR="00512FBE">
        <w:rPr>
          <w:sz w:val="22"/>
          <w:szCs w:val="22"/>
        </w:rPr>
        <w:t>s</w:t>
      </w:r>
      <w:r w:rsidR="00AF6A31" w:rsidRPr="00F54038">
        <w:rPr>
          <w:sz w:val="22"/>
          <w:szCs w:val="22"/>
        </w:rPr>
        <w:t xml:space="preserve"> (e.g. RLM, BFD)</w:t>
      </w:r>
      <w:r w:rsidR="00D60AB2" w:rsidRPr="00F54038">
        <w:rPr>
          <w:sz w:val="22"/>
          <w:szCs w:val="22"/>
        </w:rPr>
        <w:t xml:space="preserve"> and SRS transmission.</w:t>
      </w:r>
      <w:r w:rsidR="00306370" w:rsidRPr="00F54038">
        <w:rPr>
          <w:sz w:val="22"/>
          <w:szCs w:val="22"/>
        </w:rPr>
        <w:t xml:space="preserve"> </w:t>
      </w:r>
      <w:r w:rsidR="0080542D" w:rsidRPr="00F54038">
        <w:rPr>
          <w:sz w:val="22"/>
          <w:szCs w:val="22"/>
        </w:rPr>
        <w:t xml:space="preserve">In this sense, </w:t>
      </w:r>
      <w:r w:rsidR="00945B80">
        <w:rPr>
          <w:sz w:val="22"/>
          <w:szCs w:val="22"/>
        </w:rPr>
        <w:t>to maximize the benefit brought by</w:t>
      </w:r>
      <w:r w:rsidR="00A72F9D">
        <w:rPr>
          <w:sz w:val="22"/>
          <w:szCs w:val="22"/>
        </w:rPr>
        <w:t xml:space="preserve"> </w:t>
      </w:r>
      <w:r w:rsidR="00FC689F">
        <w:rPr>
          <w:sz w:val="22"/>
          <w:szCs w:val="22"/>
        </w:rPr>
        <w:t xml:space="preserve">multicast reception </w:t>
      </w:r>
      <w:r w:rsidR="00843C49">
        <w:rPr>
          <w:rFonts w:eastAsia="Times New Roman"/>
          <w:sz w:val="22"/>
          <w:szCs w:val="22"/>
        </w:rPr>
        <w:t>in</w:t>
      </w:r>
      <w:r w:rsidR="00FC689F" w:rsidRPr="00F54038">
        <w:rPr>
          <w:rFonts w:eastAsia="Times New Roman"/>
          <w:sz w:val="22"/>
          <w:szCs w:val="22"/>
        </w:rPr>
        <w:t xml:space="preserve"> RRC_INACTIVE</w:t>
      </w:r>
      <w:r w:rsidR="00B81A54">
        <w:rPr>
          <w:sz w:val="22"/>
          <w:szCs w:val="22"/>
        </w:rPr>
        <w:t>,</w:t>
      </w:r>
      <w:r w:rsidR="00945B80">
        <w:rPr>
          <w:sz w:val="22"/>
          <w:szCs w:val="22"/>
        </w:rPr>
        <w:t xml:space="preserve"> </w:t>
      </w:r>
      <w:r w:rsidR="0080542D" w:rsidRPr="00F54038">
        <w:rPr>
          <w:sz w:val="22"/>
          <w:szCs w:val="22"/>
        </w:rPr>
        <w:t>we think PUCCH</w:t>
      </w:r>
      <w:r w:rsidR="00B25578" w:rsidRPr="00F54038">
        <w:rPr>
          <w:sz w:val="22"/>
          <w:szCs w:val="22"/>
        </w:rPr>
        <w:t xml:space="preserve"> and </w:t>
      </w:r>
      <w:r w:rsidR="0080542D" w:rsidRPr="00F54038">
        <w:rPr>
          <w:sz w:val="22"/>
          <w:szCs w:val="22"/>
        </w:rPr>
        <w:t>SRS transmission are not required</w:t>
      </w:r>
      <w:r w:rsidR="00863F1B" w:rsidRPr="00F54038">
        <w:rPr>
          <w:rFonts w:eastAsia="Times New Roman"/>
          <w:sz w:val="22"/>
          <w:szCs w:val="22"/>
        </w:rPr>
        <w:t xml:space="preserve">. </w:t>
      </w:r>
      <w:r w:rsidR="00863F1B" w:rsidRPr="00F54038">
        <w:rPr>
          <w:rFonts w:eastAsia="宋体"/>
          <w:sz w:val="22"/>
          <w:szCs w:val="22"/>
          <w:lang w:eastAsia="zh-CN"/>
        </w:rPr>
        <w:t xml:space="preserve">Meanwhile, </w:t>
      </w:r>
      <w:r w:rsidR="005941BE" w:rsidRPr="00F54038">
        <w:rPr>
          <w:rFonts w:eastAsiaTheme="minorEastAsia"/>
          <w:sz w:val="22"/>
          <w:szCs w:val="22"/>
        </w:rPr>
        <w:t>RLM</w:t>
      </w:r>
      <w:r w:rsidR="005941BE" w:rsidRPr="00F54038">
        <w:rPr>
          <w:rFonts w:eastAsia="宋体"/>
          <w:sz w:val="22"/>
          <w:szCs w:val="22"/>
          <w:lang w:eastAsia="zh-CN"/>
        </w:rPr>
        <w:t xml:space="preserve">, </w:t>
      </w:r>
      <w:r w:rsidR="005941BE" w:rsidRPr="00F54038">
        <w:rPr>
          <w:rFonts w:eastAsia="Times New Roman"/>
          <w:sz w:val="22"/>
          <w:szCs w:val="22"/>
        </w:rPr>
        <w:t>BFD, and BFR procedures are also not required.</w:t>
      </w:r>
    </w:p>
    <w:p w14:paraId="3FE79B12" w14:textId="05807F3C" w:rsidR="00162CD0" w:rsidRDefault="00FF5CBF" w:rsidP="00F6758A">
      <w:pPr>
        <w:spacing w:before="120" w:after="120"/>
        <w:jc w:val="both"/>
        <w:rPr>
          <w:rFonts w:eastAsiaTheme="minorEastAsia"/>
          <w:b/>
          <w:sz w:val="22"/>
          <w:szCs w:val="22"/>
        </w:rPr>
      </w:pPr>
      <w:r w:rsidRPr="006756FD">
        <w:rPr>
          <w:rFonts w:eastAsiaTheme="minorEastAsia"/>
          <w:b/>
          <w:sz w:val="22"/>
          <w:szCs w:val="22"/>
        </w:rPr>
        <w:t xml:space="preserve">Observation: </w:t>
      </w:r>
      <w:r w:rsidR="00850F91">
        <w:rPr>
          <w:rFonts w:eastAsia="Times New Roman"/>
          <w:b/>
          <w:sz w:val="22"/>
          <w:szCs w:val="22"/>
        </w:rPr>
        <w:t>M</w:t>
      </w:r>
      <w:r w:rsidR="00850F91" w:rsidRPr="00F54038">
        <w:rPr>
          <w:rFonts w:eastAsia="Times New Roman"/>
          <w:b/>
          <w:sz w:val="22"/>
          <w:szCs w:val="22"/>
        </w:rPr>
        <w:t xml:space="preserve">ulticast reception </w:t>
      </w:r>
      <w:r w:rsidR="00850F91">
        <w:rPr>
          <w:rFonts w:eastAsiaTheme="minorEastAsia"/>
          <w:b/>
          <w:sz w:val="22"/>
          <w:szCs w:val="22"/>
        </w:rPr>
        <w:t>in RRC_INACTIVE</w:t>
      </w:r>
      <w:r w:rsidR="00742CCB">
        <w:rPr>
          <w:rFonts w:eastAsiaTheme="minorEastAsia"/>
          <w:b/>
          <w:sz w:val="22"/>
          <w:szCs w:val="22"/>
        </w:rPr>
        <w:t xml:space="preserve"> is intended for UL resources offload and UE power saving</w:t>
      </w:r>
      <w:r w:rsidRPr="006756FD">
        <w:rPr>
          <w:rFonts w:eastAsiaTheme="minorEastAsia"/>
          <w:b/>
          <w:sz w:val="22"/>
          <w:szCs w:val="22"/>
        </w:rPr>
        <w:t>.</w:t>
      </w:r>
    </w:p>
    <w:p w14:paraId="1F31B88D" w14:textId="6D1D1819" w:rsidR="00AF6A31" w:rsidRDefault="00AF6A31" w:rsidP="008137AD">
      <w:pPr>
        <w:spacing w:before="120" w:after="120"/>
        <w:jc w:val="both"/>
        <w:rPr>
          <w:rFonts w:eastAsia="Times New Roman"/>
          <w:b/>
          <w:sz w:val="22"/>
          <w:szCs w:val="22"/>
        </w:rPr>
      </w:pPr>
      <w:r w:rsidRPr="00F54038">
        <w:rPr>
          <w:rFonts w:eastAsiaTheme="minorEastAsia"/>
          <w:b/>
          <w:sz w:val="22"/>
          <w:szCs w:val="22"/>
        </w:rPr>
        <w:t xml:space="preserve">Proposal </w:t>
      </w:r>
      <w:r w:rsidR="00D23232">
        <w:rPr>
          <w:rFonts w:eastAsiaTheme="minorEastAsia"/>
          <w:b/>
          <w:sz w:val="22"/>
          <w:szCs w:val="22"/>
        </w:rPr>
        <w:t>1</w:t>
      </w:r>
      <w:r w:rsidR="006372A4">
        <w:rPr>
          <w:rFonts w:eastAsiaTheme="minorEastAsia"/>
          <w:b/>
          <w:sz w:val="22"/>
          <w:szCs w:val="22"/>
        </w:rPr>
        <w:t>3</w:t>
      </w:r>
      <w:r w:rsidRPr="00F54038">
        <w:rPr>
          <w:rFonts w:eastAsiaTheme="minorEastAsia"/>
          <w:b/>
          <w:sz w:val="22"/>
          <w:szCs w:val="22"/>
        </w:rPr>
        <w:t xml:space="preserve">: </w:t>
      </w:r>
      <w:r w:rsidR="00867179" w:rsidRPr="00F54038">
        <w:rPr>
          <w:rFonts w:eastAsiaTheme="minorEastAsia"/>
          <w:b/>
          <w:sz w:val="22"/>
          <w:szCs w:val="22"/>
        </w:rPr>
        <w:t>RLM</w:t>
      </w:r>
      <w:r w:rsidR="00867179" w:rsidRPr="00F54038">
        <w:rPr>
          <w:rFonts w:eastAsia="宋体"/>
          <w:b/>
          <w:sz w:val="22"/>
          <w:szCs w:val="22"/>
          <w:lang w:eastAsia="zh-CN"/>
        </w:rPr>
        <w:t xml:space="preserve">, </w:t>
      </w:r>
      <w:r w:rsidR="00867179" w:rsidRPr="00F54038">
        <w:rPr>
          <w:rFonts w:eastAsia="Times New Roman"/>
          <w:b/>
          <w:sz w:val="22"/>
          <w:szCs w:val="22"/>
        </w:rPr>
        <w:t xml:space="preserve">BFD, and BFR </w:t>
      </w:r>
      <w:r w:rsidR="00A34735">
        <w:rPr>
          <w:rFonts w:eastAsia="Times New Roman"/>
          <w:b/>
          <w:sz w:val="22"/>
          <w:szCs w:val="22"/>
        </w:rPr>
        <w:t>configurations</w:t>
      </w:r>
      <w:r w:rsidR="00867179" w:rsidRPr="00F54038">
        <w:rPr>
          <w:rFonts w:eastAsia="Times New Roman"/>
          <w:b/>
          <w:sz w:val="22"/>
          <w:szCs w:val="22"/>
        </w:rPr>
        <w:t xml:space="preserve"> are not required for multicast reception</w:t>
      </w:r>
      <w:r w:rsidR="00B81A54">
        <w:rPr>
          <w:rFonts w:eastAsia="Times New Roman"/>
          <w:b/>
          <w:sz w:val="22"/>
          <w:szCs w:val="22"/>
        </w:rPr>
        <w:t xml:space="preserve"> </w:t>
      </w:r>
      <w:r w:rsidR="00DF0B2A">
        <w:rPr>
          <w:rFonts w:eastAsiaTheme="minorEastAsia"/>
          <w:b/>
          <w:sz w:val="22"/>
          <w:szCs w:val="22"/>
        </w:rPr>
        <w:t>in RRC_INACTIVE</w:t>
      </w:r>
      <w:r w:rsidR="00867179" w:rsidRPr="00F54038">
        <w:rPr>
          <w:rFonts w:eastAsia="Times New Roman"/>
          <w:b/>
          <w:sz w:val="22"/>
          <w:szCs w:val="22"/>
        </w:rPr>
        <w:t>.</w:t>
      </w:r>
    </w:p>
    <w:p w14:paraId="6B770248" w14:textId="7243FFD0" w:rsidR="00841023" w:rsidRPr="008917A6" w:rsidRDefault="00841023" w:rsidP="00841023">
      <w:pPr>
        <w:spacing w:before="120" w:after="120"/>
        <w:jc w:val="both"/>
        <w:rPr>
          <w:rFonts w:eastAsiaTheme="minorEastAsia"/>
          <w:sz w:val="22"/>
          <w:szCs w:val="22"/>
        </w:rPr>
      </w:pPr>
      <w:bookmarkStart w:id="6" w:name="OLE_LINK16"/>
      <w:r>
        <w:rPr>
          <w:rFonts w:eastAsia="宋体"/>
          <w:sz w:val="22"/>
          <w:szCs w:val="22"/>
          <w:lang w:eastAsia="zh-CN"/>
        </w:rPr>
        <w:t xml:space="preserve">Next, </w:t>
      </w:r>
      <w:r w:rsidR="004D2691">
        <w:rPr>
          <w:rFonts w:eastAsia="宋体"/>
          <w:sz w:val="22"/>
          <w:szCs w:val="22"/>
          <w:lang w:eastAsia="zh-CN"/>
        </w:rPr>
        <w:t>f</w:t>
      </w:r>
      <w:r w:rsidRPr="008917A6">
        <w:rPr>
          <w:rFonts w:eastAsia="宋体"/>
          <w:sz w:val="22"/>
          <w:szCs w:val="22"/>
          <w:lang w:eastAsia="zh-CN"/>
        </w:rPr>
        <w:t xml:space="preserve">or </w:t>
      </w:r>
      <w:r w:rsidRPr="008917A6">
        <w:rPr>
          <w:rFonts w:eastAsiaTheme="minorEastAsia"/>
          <w:sz w:val="22"/>
          <w:szCs w:val="22"/>
        </w:rPr>
        <w:t>Rel-15</w:t>
      </w:r>
      <w:r w:rsidRPr="008917A6">
        <w:rPr>
          <w:rFonts w:eastAsia="宋体"/>
          <w:sz w:val="22"/>
          <w:szCs w:val="22"/>
          <w:lang w:eastAsia="zh-CN"/>
        </w:rPr>
        <w:t>/16/17</w:t>
      </w:r>
      <w:r w:rsidRPr="008917A6">
        <w:rPr>
          <w:rFonts w:eastAsiaTheme="minorEastAsia"/>
          <w:sz w:val="22"/>
          <w:szCs w:val="22"/>
        </w:rPr>
        <w:t xml:space="preserve"> RRC_INACTIVE UEs, configured measurement gap by the network is not supported for </w:t>
      </w:r>
      <w:proofErr w:type="spellStart"/>
      <w:r w:rsidRPr="008917A6">
        <w:rPr>
          <w:rFonts w:eastAsiaTheme="minorEastAsia"/>
          <w:sz w:val="22"/>
          <w:szCs w:val="22"/>
        </w:rPr>
        <w:t>itner</w:t>
      </w:r>
      <w:proofErr w:type="spellEnd"/>
      <w:r w:rsidRPr="008917A6">
        <w:rPr>
          <w:rFonts w:eastAsiaTheme="minorEastAsia"/>
          <w:sz w:val="22"/>
          <w:szCs w:val="22"/>
        </w:rPr>
        <w:t xml:space="preserve">-frequency measurement. For Rel-18 multicast reception in RRC_INACTIVE, although data transmission misalignment between the </w:t>
      </w:r>
      <w:proofErr w:type="spellStart"/>
      <w:r w:rsidRPr="008917A6">
        <w:rPr>
          <w:rFonts w:eastAsiaTheme="minorEastAsia"/>
          <w:sz w:val="22"/>
          <w:szCs w:val="22"/>
        </w:rPr>
        <w:t>gNB</w:t>
      </w:r>
      <w:proofErr w:type="spellEnd"/>
      <w:r w:rsidRPr="008917A6">
        <w:rPr>
          <w:rFonts w:eastAsiaTheme="minorEastAsia"/>
          <w:sz w:val="22"/>
          <w:szCs w:val="22"/>
        </w:rPr>
        <w:t xml:space="preserve"> and UEs in the time domain can be avoided with an explicit measurement gap configuration, for simplicity, we prefer to not introduce optimization. If high QoS requirements are expected, the network anyway can use group paging to transit the UEs back to RRRC_CONNECTED. </w:t>
      </w:r>
    </w:p>
    <w:bookmarkEnd w:id="6"/>
    <w:p w14:paraId="4F9F73B9" w14:textId="4FA4BC06" w:rsidR="00841023" w:rsidRDefault="00841023" w:rsidP="00877E1C">
      <w:pPr>
        <w:spacing w:afterLines="100" w:after="240"/>
        <w:jc w:val="both"/>
        <w:rPr>
          <w:rFonts w:eastAsiaTheme="minorEastAsia"/>
          <w:b/>
          <w:sz w:val="22"/>
          <w:szCs w:val="22"/>
        </w:rPr>
      </w:pPr>
      <w:r w:rsidRPr="00FB42BD">
        <w:rPr>
          <w:rFonts w:eastAsiaTheme="minorEastAsia"/>
          <w:b/>
          <w:sz w:val="22"/>
          <w:szCs w:val="22"/>
        </w:rPr>
        <w:t xml:space="preserve">Proposal </w:t>
      </w:r>
      <w:r w:rsidR="00D23232">
        <w:rPr>
          <w:rFonts w:eastAsiaTheme="minorEastAsia"/>
          <w:b/>
          <w:sz w:val="22"/>
          <w:szCs w:val="22"/>
        </w:rPr>
        <w:t>1</w:t>
      </w:r>
      <w:r w:rsidR="006372A4">
        <w:rPr>
          <w:rFonts w:eastAsiaTheme="minorEastAsia"/>
          <w:b/>
          <w:sz w:val="22"/>
          <w:szCs w:val="22"/>
        </w:rPr>
        <w:t>4</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63EC7648" w14:textId="1417CC43" w:rsidR="004669D5" w:rsidRDefault="003E74D1" w:rsidP="004669D5">
      <w:pPr>
        <w:spacing w:afterLines="50" w:after="120"/>
        <w:jc w:val="both"/>
        <w:rPr>
          <w:rFonts w:eastAsia="宋体"/>
          <w:sz w:val="22"/>
          <w:szCs w:val="22"/>
          <w:lang w:eastAsia="zh-CN"/>
        </w:rPr>
      </w:pPr>
      <w:r>
        <w:rPr>
          <w:rFonts w:eastAsia="宋体"/>
          <w:sz w:val="22"/>
          <w:szCs w:val="22"/>
          <w:lang w:eastAsia="zh-CN"/>
        </w:rPr>
        <w:t>Last but not least</w:t>
      </w:r>
      <w:bookmarkStart w:id="7" w:name="_GoBack"/>
      <w:bookmarkEnd w:id="7"/>
      <w:r w:rsidR="004669D5" w:rsidRPr="0039416C">
        <w:rPr>
          <w:rFonts w:eastAsia="宋体"/>
          <w:sz w:val="22"/>
          <w:szCs w:val="22"/>
          <w:lang w:eastAsia="zh-CN"/>
        </w:rPr>
        <w:t xml:space="preserve">, all the above proposals are highly related to RAN1 normative work </w:t>
      </w:r>
      <w:r w:rsidR="004669D5">
        <w:rPr>
          <w:rFonts w:eastAsia="宋体"/>
          <w:sz w:val="22"/>
          <w:szCs w:val="22"/>
          <w:lang w:eastAsia="zh-CN"/>
        </w:rPr>
        <w:t xml:space="preserve">and potentially require capturing and clarification for RAN1 spec. Thus, we should send </w:t>
      </w:r>
      <w:proofErr w:type="gramStart"/>
      <w:r w:rsidR="004669D5">
        <w:rPr>
          <w:rFonts w:eastAsia="宋体"/>
          <w:sz w:val="22"/>
          <w:szCs w:val="22"/>
          <w:lang w:eastAsia="zh-CN"/>
        </w:rPr>
        <w:t>an</w:t>
      </w:r>
      <w:proofErr w:type="gramEnd"/>
      <w:r w:rsidR="004669D5">
        <w:rPr>
          <w:rFonts w:eastAsia="宋体"/>
          <w:sz w:val="22"/>
          <w:szCs w:val="22"/>
          <w:lang w:eastAsia="zh-CN"/>
        </w:rPr>
        <w:t xml:space="preserve"> LS to RAN1 to confirm the above RAN2 assumptions. </w:t>
      </w:r>
    </w:p>
    <w:p w14:paraId="7DCE06EC" w14:textId="01828D63" w:rsidR="004669D5" w:rsidRDefault="004669D5" w:rsidP="004669D5">
      <w:pPr>
        <w:spacing w:afterLines="50" w:after="120"/>
        <w:jc w:val="both"/>
        <w:rPr>
          <w:rFonts w:eastAsiaTheme="minorEastAsia"/>
          <w:b/>
          <w:sz w:val="22"/>
          <w:szCs w:val="22"/>
        </w:rPr>
      </w:pPr>
      <w:r w:rsidRPr="00386002">
        <w:rPr>
          <w:rFonts w:eastAsiaTheme="minorEastAsia"/>
          <w:b/>
          <w:sz w:val="22"/>
          <w:szCs w:val="22"/>
        </w:rPr>
        <w:t>Proposal 1</w:t>
      </w:r>
      <w:r>
        <w:rPr>
          <w:rFonts w:eastAsiaTheme="minorEastAsia"/>
          <w:b/>
          <w:sz w:val="22"/>
          <w:szCs w:val="22"/>
        </w:rPr>
        <w:t>5</w:t>
      </w:r>
      <w:r w:rsidRPr="00386002">
        <w:rPr>
          <w:rFonts w:eastAsiaTheme="minorEastAsia"/>
          <w:b/>
          <w:sz w:val="22"/>
          <w:szCs w:val="22"/>
        </w:rPr>
        <w:t xml:space="preserve">: </w:t>
      </w:r>
      <w:r w:rsidRPr="00386002">
        <w:rPr>
          <w:rFonts w:eastAsia="宋体"/>
          <w:b/>
          <w:sz w:val="22"/>
          <w:szCs w:val="22"/>
          <w:lang w:eastAsia="zh-CN"/>
        </w:rPr>
        <w:t xml:space="preserve">Send </w:t>
      </w:r>
      <w:proofErr w:type="gramStart"/>
      <w:r w:rsidRPr="00386002">
        <w:rPr>
          <w:rFonts w:eastAsia="宋体"/>
          <w:b/>
          <w:sz w:val="22"/>
          <w:szCs w:val="22"/>
          <w:lang w:eastAsia="zh-CN"/>
        </w:rPr>
        <w:t>an</w:t>
      </w:r>
      <w:proofErr w:type="gramEnd"/>
      <w:r w:rsidRPr="00386002">
        <w:rPr>
          <w:rFonts w:eastAsia="宋体"/>
          <w:b/>
          <w:sz w:val="22"/>
          <w:szCs w:val="22"/>
          <w:lang w:eastAsia="zh-CN"/>
        </w:rPr>
        <w:t xml:space="preserve"> LS to RAN1 to confirm the above RAN2 assumptions</w:t>
      </w:r>
      <w:r w:rsidRPr="00386002">
        <w:rPr>
          <w:rFonts w:eastAsiaTheme="minorEastAsia"/>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3608A2C4" w14:textId="1C8E6425" w:rsidR="00F86523" w:rsidRDefault="008253AC" w:rsidP="004669D5">
      <w:pPr>
        <w:spacing w:afterLines="50" w:after="120"/>
        <w:jc w:val="both"/>
        <w:rPr>
          <w:sz w:val="22"/>
          <w:lang w:eastAsia="zh-CN"/>
        </w:rPr>
      </w:pPr>
      <w:r>
        <w:rPr>
          <w:iCs/>
          <w:sz w:val="22"/>
          <w:lang w:eastAsia="ja-JP"/>
        </w:rPr>
        <w:t xml:space="preserve">In this contribution, we have </w:t>
      </w:r>
      <w:r>
        <w:rPr>
          <w:rFonts w:eastAsia="宋体"/>
          <w:sz w:val="22"/>
          <w:szCs w:val="22"/>
          <w:lang w:eastAsia="zh-CN"/>
        </w:rPr>
        <w:t xml:space="preserve">provided </w:t>
      </w:r>
      <w:r w:rsidR="001F4963" w:rsidRPr="00BC6900">
        <w:rPr>
          <w:sz w:val="22"/>
          <w:szCs w:val="22"/>
        </w:rPr>
        <w:t xml:space="preserve">our </w:t>
      </w:r>
      <w:r w:rsidR="001F4963">
        <w:rPr>
          <w:sz w:val="22"/>
          <w:szCs w:val="22"/>
        </w:rPr>
        <w:t xml:space="preserve">initial </w:t>
      </w:r>
      <w:r w:rsidR="001F4963" w:rsidRPr="00BC6900">
        <w:rPr>
          <w:sz w:val="22"/>
          <w:szCs w:val="22"/>
        </w:rPr>
        <w:t>understanding o</w:t>
      </w:r>
      <w:r w:rsidR="001F4963">
        <w:rPr>
          <w:sz w:val="22"/>
          <w:szCs w:val="22"/>
        </w:rPr>
        <w:t>f</w:t>
      </w:r>
      <w:r w:rsidR="00F2083D" w:rsidRPr="00F2083D">
        <w:rPr>
          <w:rFonts w:eastAsia="宋体"/>
          <w:sz w:val="22"/>
          <w:lang w:eastAsia="zh-CN"/>
        </w:rPr>
        <w:t xml:space="preserve"> </w:t>
      </w:r>
      <w:r w:rsidR="00F2083D">
        <w:rPr>
          <w:rFonts w:eastAsia="宋体"/>
          <w:sz w:val="22"/>
          <w:lang w:eastAsia="zh-CN"/>
        </w:rPr>
        <w:t>PTM configuration regarding PHY Aspect (e.g. L1 parameters).</w:t>
      </w:r>
      <w:r>
        <w:rPr>
          <w:iCs/>
          <w:sz w:val="22"/>
          <w:lang w:eastAsia="ja-JP"/>
        </w:rPr>
        <w:t xml:space="preserve"> All our observation and proposals are summarized as follows</w:t>
      </w:r>
      <w:r>
        <w:rPr>
          <w:sz w:val="22"/>
          <w:lang w:eastAsia="zh-CN"/>
        </w:rPr>
        <w:t>,</w:t>
      </w:r>
    </w:p>
    <w:p w14:paraId="1DA4A042" w14:textId="77777777" w:rsidR="004669D5" w:rsidRPr="00F86523" w:rsidRDefault="004669D5" w:rsidP="004669D5">
      <w:pPr>
        <w:spacing w:afterLines="50" w:after="120"/>
        <w:jc w:val="both"/>
        <w:rPr>
          <w:rFonts w:eastAsia="宋体" w:hint="eastAsia"/>
          <w:sz w:val="22"/>
          <w:lang w:eastAsia="zh-CN"/>
        </w:rPr>
      </w:pPr>
    </w:p>
    <w:p w14:paraId="7759D5A0" w14:textId="3729E988" w:rsidR="00225F20" w:rsidRDefault="00225F20" w:rsidP="008253AC">
      <w:pPr>
        <w:adjustRightInd w:val="0"/>
        <w:snapToGrid w:val="0"/>
        <w:spacing w:before="120" w:after="120"/>
        <w:jc w:val="both"/>
        <w:rPr>
          <w:rFonts w:eastAsia="宋体"/>
          <w:i/>
          <w:sz w:val="22"/>
          <w:u w:val="single"/>
          <w:lang w:eastAsia="zh-CN"/>
        </w:rPr>
      </w:pPr>
      <w:r w:rsidRPr="00225F20">
        <w:rPr>
          <w:rFonts w:eastAsia="宋体" w:hint="eastAsia"/>
          <w:i/>
          <w:sz w:val="22"/>
          <w:u w:val="single"/>
          <w:lang w:eastAsia="zh-CN"/>
        </w:rPr>
        <w:t>C</w:t>
      </w:r>
      <w:r w:rsidRPr="00225F20">
        <w:rPr>
          <w:rFonts w:eastAsia="宋体"/>
          <w:i/>
          <w:sz w:val="22"/>
          <w:u w:val="single"/>
          <w:lang w:eastAsia="zh-CN"/>
        </w:rPr>
        <w:t>FR&amp;BWP</w:t>
      </w:r>
      <w:r w:rsidR="006F567C" w:rsidRPr="006F567C">
        <w:rPr>
          <w:rFonts w:eastAsia="宋体"/>
          <w:sz w:val="22"/>
          <w:u w:val="single"/>
          <w:lang w:eastAsia="zh-CN"/>
        </w:rPr>
        <w:t>:</w:t>
      </w:r>
    </w:p>
    <w:p w14:paraId="1FE17754" w14:textId="77777777" w:rsidR="00A55BD7" w:rsidRDefault="00A55BD7" w:rsidP="00A55BD7">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1</w:t>
      </w:r>
      <w:r w:rsidRPr="00E011C5">
        <w:rPr>
          <w:rFonts w:eastAsiaTheme="minorEastAsia"/>
          <w:b/>
          <w:sz w:val="22"/>
          <w:szCs w:val="22"/>
        </w:rPr>
        <w:t>: Only initial BWP is used for multicast reception in RRC_INACTIVE.</w:t>
      </w:r>
    </w:p>
    <w:p w14:paraId="27AB91F5" w14:textId="77777777" w:rsidR="00A55BD7" w:rsidRDefault="00A55BD7" w:rsidP="00A55BD7">
      <w:pPr>
        <w:spacing w:before="120" w:after="120"/>
        <w:jc w:val="both"/>
        <w:rPr>
          <w:rFonts w:eastAsiaTheme="minorEastAsia"/>
          <w:b/>
          <w:sz w:val="22"/>
          <w:szCs w:val="22"/>
        </w:rPr>
      </w:pPr>
      <w:r w:rsidRPr="00E011C5">
        <w:rPr>
          <w:rFonts w:eastAsiaTheme="minorEastAsia"/>
          <w:b/>
          <w:sz w:val="22"/>
          <w:szCs w:val="22"/>
        </w:rPr>
        <w:t xml:space="preserve">Proposal </w:t>
      </w:r>
      <w:r>
        <w:rPr>
          <w:rFonts w:eastAsiaTheme="minorEastAsia"/>
          <w:b/>
          <w:sz w:val="22"/>
          <w:szCs w:val="22"/>
        </w:rPr>
        <w:t>2</w:t>
      </w:r>
      <w:r w:rsidRPr="00E011C5">
        <w:rPr>
          <w:rFonts w:eastAsiaTheme="minorEastAsia"/>
          <w:b/>
          <w:sz w:val="22"/>
          <w:szCs w:val="22"/>
        </w:rPr>
        <w:t>:</w:t>
      </w:r>
      <w:r w:rsidRPr="00F54B3D">
        <w:rPr>
          <w:rFonts w:eastAsiaTheme="minorEastAsia" w:hint="eastAsia"/>
          <w:b/>
          <w:sz w:val="22"/>
          <w:szCs w:val="22"/>
        </w:rPr>
        <w:t xml:space="preserve"> </w:t>
      </w:r>
      <w:r w:rsidRPr="00F54B3D">
        <w:rPr>
          <w:rFonts w:eastAsiaTheme="minorEastAsia"/>
          <w:b/>
          <w:sz w:val="22"/>
          <w:szCs w:val="22"/>
        </w:rPr>
        <w:t>Separate initial BWP in case of REDCAP is considered as the initial BWP</w:t>
      </w:r>
      <w:r>
        <w:rPr>
          <w:rFonts w:eastAsiaTheme="minorEastAsia"/>
          <w:b/>
          <w:sz w:val="22"/>
          <w:szCs w:val="22"/>
        </w:rPr>
        <w:t xml:space="preserve"> for </w:t>
      </w:r>
      <w:r w:rsidRPr="00E011C5">
        <w:rPr>
          <w:rFonts w:eastAsiaTheme="minorEastAsia"/>
          <w:b/>
          <w:sz w:val="22"/>
          <w:szCs w:val="22"/>
        </w:rPr>
        <w:t>multicast reception in RRC_INACTIVE.</w:t>
      </w:r>
    </w:p>
    <w:p w14:paraId="7C0B1F92" w14:textId="77777777" w:rsidR="00A55BD7" w:rsidRPr="001659FA" w:rsidRDefault="00A55BD7" w:rsidP="00A55BD7">
      <w:pPr>
        <w:spacing w:before="120" w:afterLines="5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3</w:t>
      </w:r>
      <w:r w:rsidRPr="001659FA">
        <w:rPr>
          <w:rFonts w:eastAsiaTheme="minorEastAsia"/>
          <w:b/>
          <w:sz w:val="22"/>
          <w:szCs w:val="22"/>
        </w:rPr>
        <w:t xml:space="preserve">: </w:t>
      </w:r>
      <w:r>
        <w:rPr>
          <w:rFonts w:eastAsiaTheme="minorEastAsia"/>
          <w:b/>
          <w:sz w:val="22"/>
          <w:szCs w:val="22"/>
        </w:rPr>
        <w:t xml:space="preserve">A single </w:t>
      </w:r>
      <w:r w:rsidRPr="001659FA">
        <w:rPr>
          <w:rFonts w:eastAsiaTheme="minorEastAsia"/>
          <w:b/>
          <w:sz w:val="22"/>
          <w:szCs w:val="22"/>
        </w:rPr>
        <w:t>CFR used for multicast reception in RRC_INACTIVE can be configured to support the following cases</w:t>
      </w:r>
      <w:r>
        <w:rPr>
          <w:rFonts w:eastAsiaTheme="minorEastAsia"/>
          <w:b/>
          <w:sz w:val="22"/>
          <w:szCs w:val="22"/>
        </w:rPr>
        <w:t xml:space="preserve"> (Same as MBS broadcast for RRC_IDLE and RRC </w:t>
      </w:r>
      <w:r w:rsidRPr="001659FA">
        <w:rPr>
          <w:rFonts w:eastAsiaTheme="minorEastAsia"/>
          <w:b/>
          <w:sz w:val="22"/>
          <w:szCs w:val="22"/>
        </w:rPr>
        <w:t>RRC_INACTIVE</w:t>
      </w:r>
      <w:r>
        <w:rPr>
          <w:rFonts w:eastAsiaTheme="minorEastAsia"/>
          <w:b/>
          <w:sz w:val="22"/>
          <w:szCs w:val="22"/>
        </w:rPr>
        <w:t>)</w:t>
      </w:r>
      <w:r w:rsidRPr="001659FA">
        <w:rPr>
          <w:rFonts w:eastAsiaTheme="minorEastAsia"/>
          <w:b/>
          <w:sz w:val="22"/>
          <w:szCs w:val="22"/>
        </w:rPr>
        <w:t>:</w:t>
      </w:r>
    </w:p>
    <w:p w14:paraId="51C70D63" w14:textId="77777777" w:rsidR="00A55BD7" w:rsidRPr="001659FA" w:rsidRDefault="00A55BD7" w:rsidP="00A55BD7">
      <w:pPr>
        <w:pStyle w:val="af7"/>
        <w:widowControl w:val="0"/>
        <w:numPr>
          <w:ilvl w:val="2"/>
          <w:numId w:val="5"/>
        </w:numPr>
        <w:adjustRightInd w:val="0"/>
        <w:snapToGrid w:val="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E] the case where a CFR is defined with the following properties:</w:t>
      </w:r>
    </w:p>
    <w:p w14:paraId="5C5977CA" w14:textId="77777777" w:rsidR="00A55BD7" w:rsidRPr="001659FA" w:rsidRDefault="00A55BD7" w:rsidP="00A55BD7">
      <w:pPr>
        <w:pStyle w:val="af7"/>
        <w:widowControl w:val="0"/>
        <w:numPr>
          <w:ilvl w:val="3"/>
          <w:numId w:val="5"/>
        </w:numPr>
        <w:adjustRightInd w:val="0"/>
        <w:snapToGrid w:val="0"/>
        <w:ind w:left="1554"/>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The CFR is different than the initial BWP, and is not larger than the carrier bandwidth</w:t>
      </w:r>
      <w:r w:rsidRPr="001659FA">
        <w:rPr>
          <w:rFonts w:ascii="Times New Roman" w:hAnsi="Times New Roman" w:cs="Times New Roman"/>
          <w:b/>
          <w:sz w:val="22"/>
          <w:szCs w:val="22"/>
        </w:rPr>
        <w:t>.</w:t>
      </w:r>
    </w:p>
    <w:p w14:paraId="6F555EA4" w14:textId="77777777" w:rsidR="00A55BD7" w:rsidRPr="001659FA" w:rsidRDefault="00A55BD7" w:rsidP="00A55BD7">
      <w:pPr>
        <w:pStyle w:val="af7"/>
        <w:widowControl w:val="0"/>
        <w:numPr>
          <w:ilvl w:val="3"/>
          <w:numId w:val="5"/>
        </w:numPr>
        <w:adjustRightInd w:val="0"/>
        <w:snapToGrid w:val="0"/>
        <w:spacing w:afterLines="50" w:after="120"/>
        <w:ind w:left="1554"/>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 xml:space="preserve">The CFR needs to fully contain the initial BWP in frequency domain and has the same SCS and CP as the initial BWP. </w:t>
      </w:r>
    </w:p>
    <w:p w14:paraId="391CA6C0" w14:textId="77777777" w:rsidR="00A55BD7" w:rsidRPr="001659FA" w:rsidRDefault="00A55BD7" w:rsidP="00A55BD7">
      <w:pPr>
        <w:pStyle w:val="af7"/>
        <w:widowControl w:val="0"/>
        <w:numPr>
          <w:ilvl w:val="2"/>
          <w:numId w:val="5"/>
        </w:numPr>
        <w:adjustRightInd w:val="0"/>
        <w:snapToGrid w:val="0"/>
        <w:spacing w:afterLines="50" w:after="12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t>[Case A] A CFR with the same size as the initial BWP, where the initial BWP has the same frequency resources as CORESET0. In this case the CFR has the same frequency resources and same SCS and CP as the initial BWP.</w:t>
      </w:r>
    </w:p>
    <w:p w14:paraId="1B35E041" w14:textId="77777777" w:rsidR="00A55BD7" w:rsidRPr="001659FA" w:rsidRDefault="00A55BD7" w:rsidP="00A55BD7">
      <w:pPr>
        <w:pStyle w:val="af7"/>
        <w:widowControl w:val="0"/>
        <w:numPr>
          <w:ilvl w:val="2"/>
          <w:numId w:val="5"/>
        </w:numPr>
        <w:adjustRightInd w:val="0"/>
        <w:snapToGrid w:val="0"/>
        <w:ind w:left="987"/>
        <w:jc w:val="both"/>
        <w:rPr>
          <w:rFonts w:ascii="Times New Roman" w:hAnsi="Times New Roman" w:cs="Times New Roman"/>
          <w:b/>
          <w:sz w:val="22"/>
          <w:szCs w:val="22"/>
          <w:lang w:eastAsia="x-none"/>
        </w:rPr>
      </w:pPr>
      <w:r w:rsidRPr="001659FA">
        <w:rPr>
          <w:rFonts w:ascii="Times New Roman" w:hAnsi="Times New Roman" w:cs="Times New Roman"/>
          <w:b/>
          <w:sz w:val="22"/>
          <w:szCs w:val="22"/>
          <w:lang w:eastAsia="x-none"/>
        </w:rPr>
        <w:lastRenderedPageBreak/>
        <w:t>[Case C] A CFR with same size as the initial BWP, where the initial BWP has the frequency resources configured by SIB1. In this case the CFR has the same frequency resources and same SCS and CP as the initial BWP.</w:t>
      </w:r>
    </w:p>
    <w:p w14:paraId="0E2FD15B" w14:textId="6E648607" w:rsidR="002873DF" w:rsidRDefault="002873DF" w:rsidP="002873DF">
      <w:pPr>
        <w:widowControl w:val="0"/>
        <w:adjustRightInd w:val="0"/>
        <w:snapToGrid w:val="0"/>
        <w:spacing w:afterLines="50" w:after="120"/>
        <w:jc w:val="both"/>
        <w:rPr>
          <w:rFonts w:eastAsia="宋体"/>
          <w:i/>
          <w:sz w:val="22"/>
          <w:u w:val="single"/>
        </w:rPr>
      </w:pPr>
    </w:p>
    <w:p w14:paraId="6182932B" w14:textId="148865ED" w:rsidR="002873DF" w:rsidRDefault="00AA5EB6" w:rsidP="002873DF">
      <w:pPr>
        <w:adjustRightInd w:val="0"/>
        <w:snapToGrid w:val="0"/>
        <w:spacing w:before="120" w:after="120"/>
        <w:jc w:val="both"/>
        <w:rPr>
          <w:rFonts w:eastAsia="宋体"/>
          <w:i/>
          <w:sz w:val="22"/>
          <w:u w:val="single"/>
          <w:lang w:eastAsia="zh-CN"/>
        </w:rPr>
      </w:pPr>
      <w:r>
        <w:rPr>
          <w:rFonts w:eastAsia="宋体"/>
          <w:i/>
          <w:sz w:val="22"/>
          <w:u w:val="single"/>
          <w:lang w:eastAsia="zh-CN"/>
        </w:rPr>
        <w:t>PDCCH</w:t>
      </w:r>
      <w:r w:rsidR="002873DF" w:rsidRPr="00225F20">
        <w:rPr>
          <w:rFonts w:eastAsia="宋体"/>
          <w:i/>
          <w:sz w:val="22"/>
          <w:u w:val="single"/>
          <w:lang w:eastAsia="zh-CN"/>
        </w:rPr>
        <w:t>&amp;</w:t>
      </w:r>
      <w:r>
        <w:rPr>
          <w:rFonts w:eastAsia="宋体"/>
          <w:i/>
          <w:sz w:val="22"/>
          <w:u w:val="single"/>
          <w:lang w:eastAsia="zh-CN"/>
        </w:rPr>
        <w:t>PDSCH</w:t>
      </w:r>
      <w:r w:rsidR="002873DF" w:rsidRPr="006F567C">
        <w:rPr>
          <w:rFonts w:eastAsia="宋体"/>
          <w:sz w:val="22"/>
          <w:u w:val="single"/>
          <w:lang w:eastAsia="zh-CN"/>
        </w:rPr>
        <w:t>:</w:t>
      </w:r>
    </w:p>
    <w:p w14:paraId="379614DA" w14:textId="77777777" w:rsidR="00FC0807" w:rsidRDefault="00FC0807" w:rsidP="00FC0807">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4</w:t>
      </w:r>
      <w:r w:rsidRPr="001659FA">
        <w:rPr>
          <w:rFonts w:eastAsiaTheme="minorEastAsia"/>
          <w:b/>
          <w:sz w:val="22"/>
          <w:szCs w:val="22"/>
        </w:rPr>
        <w:t xml:space="preserve">: </w:t>
      </w:r>
      <w:r>
        <w:rPr>
          <w:rFonts w:eastAsiaTheme="minorEastAsia"/>
          <w:b/>
          <w:sz w:val="22"/>
          <w:szCs w:val="22"/>
        </w:rPr>
        <w:t>F</w:t>
      </w:r>
      <w:r w:rsidRPr="001659FA">
        <w:rPr>
          <w:rFonts w:eastAsiaTheme="minorEastAsia"/>
          <w:b/>
          <w:sz w:val="22"/>
          <w:szCs w:val="22"/>
        </w:rPr>
        <w:t>or multicast reception in RRC_INACTIVE</w:t>
      </w:r>
      <w:r w:rsidRPr="00CA4599">
        <w:rPr>
          <w:rFonts w:eastAsiaTheme="minorEastAsia" w:hint="eastAsia"/>
          <w:b/>
          <w:sz w:val="22"/>
          <w:szCs w:val="22"/>
        </w:rPr>
        <w:t>,</w:t>
      </w:r>
      <w:r w:rsidRPr="00CA4599">
        <w:rPr>
          <w:rFonts w:eastAsiaTheme="minorEastAsia"/>
          <w:b/>
          <w:sz w:val="22"/>
          <w:szCs w:val="22"/>
        </w:rPr>
        <w:t xml:space="preserve"> the UE may assume that group-common PDCCH/PDSCH is </w:t>
      </w:r>
      <w:proofErr w:type="spellStart"/>
      <w:r w:rsidRPr="00CA4599">
        <w:rPr>
          <w:rFonts w:eastAsiaTheme="minorEastAsia"/>
          <w:b/>
          <w:sz w:val="22"/>
          <w:szCs w:val="22"/>
        </w:rPr>
        <w:t>QCL’d</w:t>
      </w:r>
      <w:proofErr w:type="spellEnd"/>
      <w:r w:rsidRPr="00CA4599">
        <w:rPr>
          <w:rFonts w:eastAsiaTheme="minorEastAsia"/>
          <w:b/>
          <w:sz w:val="22"/>
          <w:szCs w:val="22"/>
        </w:rPr>
        <w:t xml:space="preserve"> with SSB</w:t>
      </w:r>
      <w:r>
        <w:rPr>
          <w:rFonts w:eastAsiaTheme="minorEastAsia"/>
          <w:b/>
          <w:sz w:val="22"/>
          <w:szCs w:val="22"/>
        </w:rPr>
        <w:t>(s) indicated by SIB1</w:t>
      </w:r>
      <w:r w:rsidRPr="00CA4599">
        <w:rPr>
          <w:rFonts w:eastAsiaTheme="minorEastAsia"/>
          <w:b/>
          <w:sz w:val="22"/>
          <w:szCs w:val="22"/>
        </w:rPr>
        <w:t>.</w:t>
      </w:r>
    </w:p>
    <w:p w14:paraId="13AAD3D4" w14:textId="77777777" w:rsidR="00FC0807" w:rsidRPr="00E90FED" w:rsidRDefault="00FC0807" w:rsidP="00FC0807">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5</w:t>
      </w:r>
      <w:r w:rsidRPr="001659FA">
        <w:rPr>
          <w:rFonts w:eastAsiaTheme="minorEastAsia"/>
          <w:b/>
          <w:sz w:val="22"/>
          <w:szCs w:val="22"/>
        </w:rPr>
        <w:t>:</w:t>
      </w:r>
      <w:r>
        <w:rPr>
          <w:rFonts w:eastAsiaTheme="minorEastAsia"/>
          <w:b/>
          <w:sz w:val="22"/>
          <w:szCs w:val="22"/>
        </w:rPr>
        <w:t xml:space="preserve"> </w:t>
      </w:r>
      <w:r w:rsidRPr="00E90FED">
        <w:rPr>
          <w:rFonts w:eastAsiaTheme="minorEastAsia"/>
          <w:b/>
          <w:sz w:val="22"/>
          <w:szCs w:val="22"/>
        </w:rPr>
        <w:t xml:space="preserve">It is up to UE implementation whether UE monitors monitoring </w:t>
      </w:r>
      <w:r>
        <w:rPr>
          <w:rFonts w:eastAsiaTheme="minorEastAsia"/>
          <w:b/>
          <w:sz w:val="22"/>
          <w:szCs w:val="22"/>
        </w:rPr>
        <w:t xml:space="preserve">PDCCH </w:t>
      </w:r>
      <w:r w:rsidRPr="00E90FED">
        <w:rPr>
          <w:rFonts w:eastAsiaTheme="minorEastAsia"/>
          <w:b/>
          <w:sz w:val="22"/>
          <w:szCs w:val="22"/>
        </w:rPr>
        <w:t xml:space="preserve">occasions corresponding to all </w:t>
      </w:r>
      <w:r>
        <w:rPr>
          <w:rFonts w:eastAsiaTheme="minorEastAsia"/>
          <w:b/>
          <w:sz w:val="22"/>
          <w:szCs w:val="22"/>
        </w:rPr>
        <w:t>or</w:t>
      </w:r>
      <w:r w:rsidRPr="0058658B">
        <w:rPr>
          <w:rFonts w:eastAsiaTheme="minorEastAsia"/>
          <w:b/>
          <w:sz w:val="22"/>
          <w:szCs w:val="22"/>
        </w:rPr>
        <w:t xml:space="preserve"> </w:t>
      </w:r>
      <w:r w:rsidRPr="00E90FED">
        <w:rPr>
          <w:rFonts w:eastAsiaTheme="minorEastAsia"/>
          <w:b/>
          <w:sz w:val="22"/>
          <w:szCs w:val="22"/>
        </w:rPr>
        <w:t>a subset of</w:t>
      </w:r>
      <w:r>
        <w:rPr>
          <w:rFonts w:eastAsiaTheme="minorEastAsia"/>
          <w:b/>
          <w:sz w:val="22"/>
          <w:szCs w:val="22"/>
        </w:rPr>
        <w:t xml:space="preserve"> </w:t>
      </w:r>
      <w:r w:rsidRPr="00E90FED">
        <w:rPr>
          <w:rFonts w:eastAsiaTheme="minorEastAsia"/>
          <w:b/>
          <w:sz w:val="22"/>
          <w:szCs w:val="22"/>
        </w:rPr>
        <w:t xml:space="preserve">SSB indexes. </w:t>
      </w:r>
    </w:p>
    <w:p w14:paraId="1B8D1D52" w14:textId="77777777" w:rsidR="00FC0807" w:rsidRPr="008E3A55" w:rsidRDefault="00FC0807" w:rsidP="00FC0807">
      <w:pPr>
        <w:spacing w:before="120" w:after="120"/>
        <w:jc w:val="both"/>
        <w:rPr>
          <w:rFonts w:eastAsiaTheme="minorEastAsia"/>
          <w:b/>
          <w:sz w:val="22"/>
          <w:szCs w:val="22"/>
        </w:rPr>
      </w:pPr>
      <w:r w:rsidRPr="001659FA">
        <w:rPr>
          <w:rFonts w:eastAsiaTheme="minorEastAsia"/>
          <w:b/>
          <w:sz w:val="22"/>
          <w:szCs w:val="22"/>
        </w:rPr>
        <w:t xml:space="preserve">Proposal </w:t>
      </w:r>
      <w:r>
        <w:rPr>
          <w:rFonts w:eastAsiaTheme="minorEastAsia"/>
          <w:b/>
          <w:sz w:val="22"/>
          <w:szCs w:val="22"/>
        </w:rPr>
        <w:t>6</w:t>
      </w:r>
      <w:r w:rsidRPr="001659FA">
        <w:rPr>
          <w:rFonts w:eastAsiaTheme="minorEastAsia"/>
          <w:b/>
          <w:sz w:val="22"/>
          <w:szCs w:val="22"/>
        </w:rPr>
        <w:t>:</w:t>
      </w:r>
      <w:r w:rsidRPr="008202AC">
        <w:rPr>
          <w:rFonts w:eastAsiaTheme="minorEastAsia"/>
          <w:b/>
          <w:sz w:val="22"/>
          <w:szCs w:val="22"/>
        </w:rPr>
        <w:t xml:space="preserve"> </w:t>
      </w:r>
      <w:r>
        <w:rPr>
          <w:rFonts w:eastAsiaTheme="minorEastAsia"/>
          <w:b/>
          <w:sz w:val="22"/>
          <w:szCs w:val="22"/>
        </w:rPr>
        <w:t>F</w:t>
      </w:r>
      <w:r w:rsidRPr="001659FA">
        <w:rPr>
          <w:rFonts w:eastAsiaTheme="minorEastAsia"/>
          <w:b/>
          <w:sz w:val="22"/>
          <w:szCs w:val="22"/>
        </w:rPr>
        <w:t>or multicast reception in RRC_INACTIVE</w:t>
      </w:r>
      <w:r w:rsidRPr="00CA4599">
        <w:rPr>
          <w:rFonts w:eastAsiaTheme="minorEastAsia" w:hint="eastAsia"/>
          <w:b/>
          <w:sz w:val="22"/>
          <w:szCs w:val="22"/>
        </w:rPr>
        <w:t>,</w:t>
      </w:r>
      <w:r>
        <w:rPr>
          <w:rFonts w:eastAsiaTheme="minorEastAsia"/>
          <w:b/>
          <w:sz w:val="22"/>
          <w:szCs w:val="22"/>
        </w:rPr>
        <w:t xml:space="preserve"> </w:t>
      </w:r>
      <w:r w:rsidRPr="008E3A55">
        <w:rPr>
          <w:rFonts w:eastAsiaTheme="minorEastAsia"/>
          <w:b/>
          <w:sz w:val="22"/>
          <w:szCs w:val="22"/>
        </w:rPr>
        <w:t>the same beam can be used for group-common PDCCH and the scheduled group-common PDSCH carrying MCCH or MTCH.</w:t>
      </w:r>
    </w:p>
    <w:p w14:paraId="1EEA4DFA" w14:textId="77777777" w:rsidR="00FC0807" w:rsidRPr="000C1C9D" w:rsidRDefault="00FC0807" w:rsidP="00FC0807">
      <w:pPr>
        <w:spacing w:before="120" w:after="120"/>
        <w:jc w:val="both"/>
        <w:rPr>
          <w:rFonts w:eastAsiaTheme="minorEastAsia"/>
          <w:b/>
          <w:sz w:val="22"/>
        </w:rPr>
      </w:pPr>
      <w:r w:rsidRPr="000C1C9D">
        <w:rPr>
          <w:rFonts w:eastAsiaTheme="minorEastAsia"/>
          <w:b/>
          <w:sz w:val="22"/>
        </w:rPr>
        <w:t>Proposal 7: For multicast reception in RRC_</w:t>
      </w:r>
      <w:proofErr w:type="gramStart"/>
      <w:r w:rsidRPr="000C1C9D">
        <w:rPr>
          <w:rFonts w:eastAsiaTheme="minorEastAsia"/>
          <w:b/>
          <w:sz w:val="22"/>
        </w:rPr>
        <w:t>INACTIVE</w:t>
      </w:r>
      <w:r w:rsidRPr="000C1C9D">
        <w:rPr>
          <w:rFonts w:eastAsiaTheme="minorEastAsia" w:hint="eastAsia"/>
          <w:b/>
          <w:sz w:val="22"/>
        </w:rPr>
        <w:t>,</w:t>
      </w:r>
      <w:r w:rsidRPr="000C1C9D">
        <w:rPr>
          <w:rFonts w:eastAsiaTheme="minorEastAsia"/>
          <w:b/>
          <w:sz w:val="22"/>
        </w:rPr>
        <w:t xml:space="preserve">  </w:t>
      </w:r>
      <w:r w:rsidRPr="000C1C9D">
        <w:rPr>
          <w:b/>
          <w:sz w:val="22"/>
        </w:rPr>
        <w:t>DCI</w:t>
      </w:r>
      <w:proofErr w:type="gramEnd"/>
      <w:r w:rsidRPr="000C1C9D">
        <w:rPr>
          <w:b/>
          <w:sz w:val="22"/>
        </w:rPr>
        <w:t xml:space="preserve"> format 4_0 is </w:t>
      </w:r>
      <w:r>
        <w:rPr>
          <w:b/>
          <w:sz w:val="22"/>
        </w:rPr>
        <w:t>re</w:t>
      </w:r>
      <w:r w:rsidRPr="000C1C9D">
        <w:rPr>
          <w:b/>
          <w:sz w:val="22"/>
        </w:rPr>
        <w:t>used for GC-PDCCH of MCCH and MTCH.</w:t>
      </w:r>
    </w:p>
    <w:p w14:paraId="15750DFA" w14:textId="77777777" w:rsidR="00FC0807" w:rsidRPr="000C1C9D" w:rsidRDefault="00FC0807" w:rsidP="00FC0807">
      <w:pPr>
        <w:spacing w:before="120" w:after="120"/>
        <w:jc w:val="both"/>
        <w:rPr>
          <w:rFonts w:eastAsiaTheme="minorEastAsia"/>
          <w:b/>
          <w:sz w:val="22"/>
        </w:rPr>
      </w:pPr>
      <w:r w:rsidRPr="000C1C9D">
        <w:rPr>
          <w:rFonts w:eastAsiaTheme="minorEastAsia"/>
          <w:b/>
          <w:sz w:val="22"/>
        </w:rPr>
        <w:t xml:space="preserve">Proposal </w:t>
      </w:r>
      <w:r>
        <w:rPr>
          <w:rFonts w:eastAsiaTheme="minorEastAsia"/>
          <w:b/>
          <w:sz w:val="22"/>
        </w:rPr>
        <w:t>8</w:t>
      </w:r>
      <w:r w:rsidRPr="000C1C9D">
        <w:rPr>
          <w:rFonts w:eastAsiaTheme="minorEastAsia"/>
          <w:b/>
          <w:sz w:val="22"/>
        </w:rPr>
        <w:t>: For multicast reception in RRC_INACTIVE</w:t>
      </w:r>
      <w:r w:rsidRPr="000C1C9D">
        <w:rPr>
          <w:rFonts w:eastAsiaTheme="minorEastAsia" w:hint="eastAsia"/>
          <w:b/>
          <w:sz w:val="22"/>
        </w:rPr>
        <w:t>,</w:t>
      </w:r>
      <w:r w:rsidRPr="000C1C9D">
        <w:rPr>
          <w:rFonts w:eastAsiaTheme="minorEastAsia"/>
          <w:b/>
          <w:sz w:val="22"/>
        </w:rPr>
        <w:t xml:space="preserve"> </w:t>
      </w:r>
      <w:r>
        <w:rPr>
          <w:rFonts w:eastAsiaTheme="minorEastAsia"/>
          <w:b/>
          <w:sz w:val="22"/>
        </w:rPr>
        <w:t xml:space="preserve">a new RNTI value (different than MCCH-RTNI) is defined for the </w:t>
      </w:r>
      <w:r w:rsidRPr="000C1C9D">
        <w:rPr>
          <w:b/>
          <w:sz w:val="22"/>
        </w:rPr>
        <w:t>GC-PDCCH of MCCH.</w:t>
      </w:r>
    </w:p>
    <w:p w14:paraId="46A5DA88" w14:textId="77777777" w:rsidR="00FC0807" w:rsidRPr="00317942" w:rsidRDefault="00FC0807" w:rsidP="00FC0807">
      <w:pPr>
        <w:spacing w:before="120" w:after="120"/>
        <w:jc w:val="both"/>
        <w:rPr>
          <w:rFonts w:eastAsiaTheme="minorEastAsia"/>
          <w:b/>
          <w:sz w:val="22"/>
        </w:rPr>
      </w:pPr>
      <w:r w:rsidRPr="00317942">
        <w:rPr>
          <w:rFonts w:eastAsiaTheme="minorEastAsia"/>
          <w:b/>
          <w:sz w:val="22"/>
        </w:rPr>
        <w:t>Proposal 9: For multicast reception in RRC_INACTIVE</w:t>
      </w:r>
      <w:r w:rsidRPr="00317942">
        <w:rPr>
          <w:rFonts w:eastAsiaTheme="minorEastAsia" w:hint="eastAsia"/>
          <w:b/>
          <w:sz w:val="22"/>
        </w:rPr>
        <w:t>,</w:t>
      </w:r>
      <w:r w:rsidRPr="00317942">
        <w:rPr>
          <w:rFonts w:eastAsiaTheme="minorEastAsia"/>
          <w:b/>
          <w:sz w:val="22"/>
        </w:rPr>
        <w:t xml:space="preserve"> </w:t>
      </w:r>
      <w:r w:rsidRPr="00317942">
        <w:rPr>
          <w:b/>
          <w:sz w:val="21"/>
        </w:rPr>
        <w:t>search</w:t>
      </w:r>
      <w:r>
        <w:rPr>
          <w:b/>
          <w:sz w:val="21"/>
        </w:rPr>
        <w:t>S</w:t>
      </w:r>
      <w:r w:rsidRPr="00317942">
        <w:rPr>
          <w:b/>
          <w:sz w:val="21"/>
        </w:rPr>
        <w:t xml:space="preserve">pace#0, </w:t>
      </w:r>
      <w:proofErr w:type="gramStart"/>
      <w:r w:rsidRPr="00317942">
        <w:rPr>
          <w:b/>
          <w:sz w:val="21"/>
        </w:rPr>
        <w:t>other</w:t>
      </w:r>
      <w:proofErr w:type="gramEnd"/>
      <w:r w:rsidRPr="00317942">
        <w:rPr>
          <w:b/>
          <w:sz w:val="21"/>
        </w:rPr>
        <w:t xml:space="preserve"> existing CSS, or </w:t>
      </w:r>
      <w:r w:rsidRPr="00317942">
        <w:rPr>
          <w:rFonts w:eastAsiaTheme="minorEastAsia"/>
          <w:b/>
          <w:sz w:val="22"/>
        </w:rPr>
        <w:t xml:space="preserve">separate CSS (i.e. new CSS type) can be configured for the </w:t>
      </w:r>
      <w:r w:rsidRPr="00317942">
        <w:rPr>
          <w:b/>
          <w:sz w:val="22"/>
        </w:rPr>
        <w:t>GC-PDCCH of MCCH or MTCH.</w:t>
      </w:r>
    </w:p>
    <w:p w14:paraId="63BD5B69" w14:textId="77777777" w:rsidR="00FC0807" w:rsidRDefault="00FC0807" w:rsidP="00FC0807">
      <w:pPr>
        <w:spacing w:before="120" w:after="120"/>
        <w:jc w:val="both"/>
      </w:pPr>
      <w:r w:rsidRPr="000C1C9D">
        <w:rPr>
          <w:rFonts w:eastAsiaTheme="minorEastAsia"/>
          <w:b/>
          <w:sz w:val="22"/>
        </w:rPr>
        <w:t xml:space="preserve">Proposal </w:t>
      </w:r>
      <w:r>
        <w:rPr>
          <w:rFonts w:eastAsiaTheme="minorEastAsia"/>
          <w:b/>
          <w:sz w:val="22"/>
        </w:rPr>
        <w:t>10</w:t>
      </w:r>
      <w:r w:rsidRPr="000C1C9D">
        <w:rPr>
          <w:rFonts w:eastAsiaTheme="minorEastAsia"/>
          <w:b/>
          <w:sz w:val="22"/>
        </w:rPr>
        <w:t>: For multicast reception in RRC_INACTIVE</w:t>
      </w:r>
      <w:r w:rsidRPr="000C1C9D">
        <w:rPr>
          <w:rFonts w:eastAsiaTheme="minorEastAsia" w:hint="eastAsia"/>
          <w:b/>
          <w:sz w:val="22"/>
        </w:rPr>
        <w:t>,</w:t>
      </w:r>
      <w:r w:rsidRPr="000C1C9D">
        <w:rPr>
          <w:rFonts w:eastAsiaTheme="minorEastAsia"/>
          <w:b/>
          <w:sz w:val="22"/>
        </w:rPr>
        <w:t xml:space="preserve"> </w:t>
      </w:r>
      <w:r>
        <w:rPr>
          <w:rFonts w:eastAsiaTheme="minorEastAsia"/>
          <w:b/>
          <w:sz w:val="22"/>
        </w:rPr>
        <w:t xml:space="preserve">CORESETT#0 and another CORESET can be configured for </w:t>
      </w:r>
      <w:r w:rsidRPr="000C1C9D">
        <w:rPr>
          <w:b/>
          <w:sz w:val="22"/>
        </w:rPr>
        <w:t>GC-PDCCH of MCCH</w:t>
      </w:r>
      <w:r>
        <w:rPr>
          <w:b/>
          <w:sz w:val="22"/>
        </w:rPr>
        <w:t xml:space="preserve"> or </w:t>
      </w:r>
      <w:r w:rsidRPr="000C1C9D">
        <w:rPr>
          <w:b/>
          <w:sz w:val="22"/>
        </w:rPr>
        <w:t>M</w:t>
      </w:r>
      <w:r>
        <w:rPr>
          <w:b/>
          <w:sz w:val="22"/>
        </w:rPr>
        <w:t>T</w:t>
      </w:r>
      <w:r w:rsidRPr="000C1C9D">
        <w:rPr>
          <w:b/>
          <w:sz w:val="22"/>
        </w:rPr>
        <w:t>CH</w:t>
      </w:r>
      <w:r>
        <w:rPr>
          <w:b/>
          <w:sz w:val="22"/>
        </w:rPr>
        <w:t xml:space="preserve"> within CFR</w:t>
      </w:r>
      <w:r w:rsidRPr="000C1C9D">
        <w:rPr>
          <w:b/>
          <w:sz w:val="22"/>
        </w:rPr>
        <w:t>.</w:t>
      </w:r>
    </w:p>
    <w:p w14:paraId="7268BA56" w14:textId="77777777" w:rsidR="00FC0807" w:rsidRPr="00D23232" w:rsidRDefault="00FC0807" w:rsidP="00FC0807">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11</w:t>
      </w:r>
      <w:r w:rsidRPr="003F72C8">
        <w:rPr>
          <w:rFonts w:eastAsiaTheme="minorEastAsia"/>
          <w:b/>
          <w:sz w:val="22"/>
          <w:szCs w:val="22"/>
        </w:rPr>
        <w:t>:</w:t>
      </w:r>
      <w:r>
        <w:rPr>
          <w:rFonts w:eastAsiaTheme="minorEastAsia"/>
          <w:b/>
          <w:sz w:val="22"/>
          <w:szCs w:val="22"/>
        </w:rPr>
        <w:t xml:space="preserve"> GC-SPS can be used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4AA1445C" w14:textId="77777777" w:rsidR="00251B2A" w:rsidRDefault="00251B2A" w:rsidP="00251B2A">
      <w:pPr>
        <w:spacing w:before="120" w:after="120"/>
        <w:jc w:val="both"/>
        <w:rPr>
          <w:rFonts w:eastAsiaTheme="minorEastAsia"/>
          <w:b/>
          <w:sz w:val="22"/>
          <w:szCs w:val="22"/>
        </w:rPr>
      </w:pPr>
      <w:r w:rsidRPr="003F72C8">
        <w:rPr>
          <w:rFonts w:eastAsiaTheme="minorEastAsia" w:hint="eastAsia"/>
          <w:b/>
          <w:sz w:val="22"/>
          <w:szCs w:val="22"/>
        </w:rPr>
        <w:t>P</w:t>
      </w:r>
      <w:r w:rsidRPr="003F72C8">
        <w:rPr>
          <w:rFonts w:eastAsiaTheme="minorEastAsia"/>
          <w:b/>
          <w:sz w:val="22"/>
          <w:szCs w:val="22"/>
        </w:rPr>
        <w:t xml:space="preserve">roposal </w:t>
      </w:r>
      <w:r>
        <w:rPr>
          <w:rFonts w:eastAsiaTheme="minorEastAsia"/>
          <w:b/>
          <w:sz w:val="22"/>
          <w:szCs w:val="22"/>
        </w:rPr>
        <w:t>12</w:t>
      </w:r>
      <w:r w:rsidRPr="003F72C8">
        <w:rPr>
          <w:rFonts w:eastAsiaTheme="minorEastAsia"/>
          <w:b/>
          <w:sz w:val="22"/>
          <w:szCs w:val="22"/>
        </w:rPr>
        <w:t>:</w:t>
      </w:r>
      <w:r>
        <w:rPr>
          <w:rFonts w:eastAsiaTheme="minorEastAsia"/>
          <w:b/>
          <w:sz w:val="22"/>
          <w:szCs w:val="22"/>
        </w:rPr>
        <w:t xml:space="preserve"> PDSCH aggregation can be configured for MCCH or MTCH for </w:t>
      </w:r>
      <w:r w:rsidRPr="003F72C8">
        <w:rPr>
          <w:rFonts w:eastAsiaTheme="minorEastAsia"/>
          <w:b/>
          <w:sz w:val="22"/>
          <w:szCs w:val="22"/>
        </w:rPr>
        <w:t>multicast reception</w:t>
      </w:r>
      <w:r>
        <w:rPr>
          <w:rFonts w:eastAsiaTheme="minorEastAsia"/>
          <w:b/>
          <w:sz w:val="22"/>
          <w:szCs w:val="22"/>
        </w:rPr>
        <w:t xml:space="preserve"> </w:t>
      </w:r>
      <w:r w:rsidRPr="003F72C8">
        <w:rPr>
          <w:rFonts w:eastAsiaTheme="minorEastAsia"/>
          <w:b/>
          <w:sz w:val="22"/>
          <w:szCs w:val="22"/>
        </w:rPr>
        <w:t xml:space="preserve">RRC </w:t>
      </w:r>
      <w:r>
        <w:rPr>
          <w:rFonts w:eastAsiaTheme="minorEastAsia"/>
          <w:b/>
          <w:sz w:val="22"/>
          <w:szCs w:val="22"/>
        </w:rPr>
        <w:t>INACTIVE state.</w:t>
      </w:r>
    </w:p>
    <w:p w14:paraId="2176B175" w14:textId="4B5DAEA6" w:rsidR="002873DF" w:rsidRDefault="002873DF" w:rsidP="002873DF">
      <w:pPr>
        <w:widowControl w:val="0"/>
        <w:adjustRightInd w:val="0"/>
        <w:snapToGrid w:val="0"/>
        <w:spacing w:afterLines="50" w:after="120"/>
        <w:jc w:val="both"/>
        <w:rPr>
          <w:rFonts w:eastAsia="宋体"/>
          <w:i/>
          <w:sz w:val="22"/>
          <w:u w:val="single"/>
        </w:rPr>
      </w:pPr>
    </w:p>
    <w:p w14:paraId="47575713" w14:textId="037B7608" w:rsidR="007F2496" w:rsidRDefault="007F2496" w:rsidP="007F2496">
      <w:pPr>
        <w:adjustRightInd w:val="0"/>
        <w:snapToGrid w:val="0"/>
        <w:spacing w:before="120" w:after="120"/>
        <w:jc w:val="both"/>
        <w:rPr>
          <w:rFonts w:eastAsia="宋体"/>
          <w:i/>
          <w:sz w:val="22"/>
          <w:u w:val="single"/>
          <w:lang w:eastAsia="zh-CN"/>
        </w:rPr>
      </w:pPr>
      <w:r>
        <w:rPr>
          <w:rFonts w:eastAsia="宋体"/>
          <w:i/>
          <w:sz w:val="22"/>
          <w:u w:val="single"/>
          <w:lang w:eastAsia="zh-CN"/>
        </w:rPr>
        <w:t>RRM</w:t>
      </w:r>
      <w:r w:rsidRPr="006F567C">
        <w:rPr>
          <w:rFonts w:eastAsia="宋体"/>
          <w:sz w:val="22"/>
          <w:u w:val="single"/>
          <w:lang w:eastAsia="zh-CN"/>
        </w:rPr>
        <w:t>:</w:t>
      </w:r>
    </w:p>
    <w:p w14:paraId="4AC97E2E" w14:textId="5D9404E3" w:rsidR="00FC0807" w:rsidRDefault="00FC0807" w:rsidP="00FC0807">
      <w:pPr>
        <w:spacing w:before="120" w:after="120"/>
        <w:jc w:val="both"/>
        <w:rPr>
          <w:rFonts w:eastAsiaTheme="minorEastAsia"/>
          <w:b/>
          <w:sz w:val="22"/>
          <w:szCs w:val="22"/>
        </w:rPr>
      </w:pPr>
      <w:r w:rsidRPr="006756FD">
        <w:rPr>
          <w:rFonts w:eastAsiaTheme="minorEastAsia"/>
          <w:b/>
          <w:sz w:val="22"/>
          <w:szCs w:val="22"/>
        </w:rPr>
        <w:t xml:space="preserve">Observation: </w:t>
      </w:r>
      <w:r>
        <w:rPr>
          <w:rFonts w:eastAsia="Times New Roman"/>
          <w:b/>
          <w:sz w:val="22"/>
          <w:szCs w:val="22"/>
        </w:rPr>
        <w:t>M</w:t>
      </w:r>
      <w:r w:rsidRPr="00F54038">
        <w:rPr>
          <w:rFonts w:eastAsia="Times New Roman"/>
          <w:b/>
          <w:sz w:val="22"/>
          <w:szCs w:val="22"/>
        </w:rPr>
        <w:t xml:space="preserve">ulticast reception </w:t>
      </w:r>
      <w:r>
        <w:rPr>
          <w:rFonts w:eastAsiaTheme="minorEastAsia"/>
          <w:b/>
          <w:sz w:val="22"/>
          <w:szCs w:val="22"/>
        </w:rPr>
        <w:t>in RRC_INACTIVE is intended for UL resources offload and UE power saving</w:t>
      </w:r>
      <w:r w:rsidRPr="006756FD">
        <w:rPr>
          <w:rFonts w:eastAsiaTheme="minorEastAsia"/>
          <w:b/>
          <w:sz w:val="22"/>
          <w:szCs w:val="22"/>
        </w:rPr>
        <w:t>.</w:t>
      </w:r>
    </w:p>
    <w:p w14:paraId="128C6544" w14:textId="688D6874" w:rsidR="006372A4" w:rsidRPr="006372A4" w:rsidRDefault="006372A4" w:rsidP="00FC0807">
      <w:pPr>
        <w:spacing w:before="120" w:after="120"/>
        <w:jc w:val="both"/>
        <w:rPr>
          <w:rFonts w:eastAsia="Times New Roman"/>
          <w:b/>
          <w:sz w:val="22"/>
          <w:szCs w:val="22"/>
        </w:rPr>
      </w:pPr>
      <w:r w:rsidRPr="00F54038">
        <w:rPr>
          <w:rFonts w:eastAsiaTheme="minorEastAsia"/>
          <w:b/>
          <w:sz w:val="22"/>
          <w:szCs w:val="22"/>
        </w:rPr>
        <w:t xml:space="preserve">Proposal </w:t>
      </w:r>
      <w:r>
        <w:rPr>
          <w:rFonts w:eastAsiaTheme="minorEastAsia"/>
          <w:b/>
          <w:sz w:val="22"/>
          <w:szCs w:val="22"/>
        </w:rPr>
        <w:t>13</w:t>
      </w:r>
      <w:r w:rsidRPr="00F54038">
        <w:rPr>
          <w:rFonts w:eastAsiaTheme="minorEastAsia"/>
          <w:b/>
          <w:sz w:val="22"/>
          <w:szCs w:val="22"/>
        </w:rPr>
        <w:t>: RLM</w:t>
      </w:r>
      <w:r w:rsidRPr="00F54038">
        <w:rPr>
          <w:rFonts w:eastAsia="宋体"/>
          <w:b/>
          <w:sz w:val="22"/>
          <w:szCs w:val="22"/>
          <w:lang w:eastAsia="zh-CN"/>
        </w:rPr>
        <w:t xml:space="preserve">, </w:t>
      </w:r>
      <w:r w:rsidRPr="00F54038">
        <w:rPr>
          <w:rFonts w:eastAsia="Times New Roman"/>
          <w:b/>
          <w:sz w:val="22"/>
          <w:szCs w:val="22"/>
        </w:rPr>
        <w:t xml:space="preserve">BFD, and BFR </w:t>
      </w:r>
      <w:r>
        <w:rPr>
          <w:rFonts w:eastAsia="Times New Roman"/>
          <w:b/>
          <w:sz w:val="22"/>
          <w:szCs w:val="22"/>
        </w:rPr>
        <w:t>configurations</w:t>
      </w:r>
      <w:r w:rsidRPr="00F54038">
        <w:rPr>
          <w:rFonts w:eastAsia="Times New Roman"/>
          <w:b/>
          <w:sz w:val="22"/>
          <w:szCs w:val="22"/>
        </w:rPr>
        <w:t xml:space="preserve"> are not required for multicast reception</w:t>
      </w:r>
      <w:r>
        <w:rPr>
          <w:rFonts w:eastAsia="Times New Roman"/>
          <w:b/>
          <w:sz w:val="22"/>
          <w:szCs w:val="22"/>
        </w:rPr>
        <w:t xml:space="preserve"> </w:t>
      </w:r>
      <w:r>
        <w:rPr>
          <w:rFonts w:eastAsiaTheme="minorEastAsia"/>
          <w:b/>
          <w:sz w:val="22"/>
          <w:szCs w:val="22"/>
        </w:rPr>
        <w:t>in RRC_INACTIVE</w:t>
      </w:r>
      <w:r w:rsidRPr="00F54038">
        <w:rPr>
          <w:rFonts w:eastAsia="Times New Roman"/>
          <w:b/>
          <w:sz w:val="22"/>
          <w:szCs w:val="22"/>
        </w:rPr>
        <w:t>.</w:t>
      </w:r>
    </w:p>
    <w:p w14:paraId="71BEA83E" w14:textId="1019F1DC" w:rsidR="00FC0807" w:rsidRDefault="00FC0807" w:rsidP="00FC0807">
      <w:pPr>
        <w:spacing w:afterLines="50" w:after="120"/>
        <w:jc w:val="both"/>
        <w:rPr>
          <w:rFonts w:eastAsiaTheme="minorEastAsia"/>
          <w:b/>
          <w:sz w:val="22"/>
          <w:szCs w:val="22"/>
        </w:rPr>
      </w:pPr>
      <w:r w:rsidRPr="00FB42BD">
        <w:rPr>
          <w:rFonts w:eastAsiaTheme="minorEastAsia"/>
          <w:b/>
          <w:sz w:val="22"/>
          <w:szCs w:val="22"/>
        </w:rPr>
        <w:t xml:space="preserve">Proposal </w:t>
      </w:r>
      <w:r>
        <w:rPr>
          <w:rFonts w:eastAsiaTheme="minorEastAsia"/>
          <w:b/>
          <w:sz w:val="22"/>
          <w:szCs w:val="22"/>
        </w:rPr>
        <w:t>1</w:t>
      </w:r>
      <w:r w:rsidR="006372A4">
        <w:rPr>
          <w:rFonts w:eastAsiaTheme="minorEastAsia"/>
          <w:b/>
          <w:sz w:val="22"/>
          <w:szCs w:val="22"/>
        </w:rPr>
        <w:t>4</w:t>
      </w:r>
      <w:r w:rsidRPr="00FB42BD">
        <w:rPr>
          <w:rFonts w:eastAsiaTheme="minorEastAsia"/>
          <w:b/>
          <w:sz w:val="22"/>
          <w:szCs w:val="22"/>
        </w:rPr>
        <w:t xml:space="preserve">: Measurement gap configuration is not supported </w:t>
      </w:r>
      <w:r>
        <w:rPr>
          <w:rFonts w:eastAsiaTheme="minorEastAsia"/>
          <w:b/>
          <w:sz w:val="22"/>
          <w:szCs w:val="22"/>
        </w:rPr>
        <w:t>for</w:t>
      </w:r>
      <w:r w:rsidRPr="00FB42BD">
        <w:rPr>
          <w:rFonts w:eastAsiaTheme="minorEastAsia"/>
          <w:b/>
          <w:sz w:val="22"/>
          <w:szCs w:val="22"/>
        </w:rPr>
        <w:t xml:space="preserve"> </w:t>
      </w:r>
      <w:r>
        <w:rPr>
          <w:rFonts w:eastAsiaTheme="minorEastAsia"/>
          <w:b/>
          <w:sz w:val="22"/>
          <w:szCs w:val="22"/>
        </w:rPr>
        <w:t>m</w:t>
      </w:r>
      <w:r w:rsidRPr="00FB42BD">
        <w:rPr>
          <w:rFonts w:eastAsiaTheme="minorEastAsia"/>
          <w:b/>
          <w:sz w:val="22"/>
          <w:szCs w:val="22"/>
        </w:rPr>
        <w:t>ulticast reception in RRC_</w:t>
      </w:r>
      <w:r w:rsidRPr="00FB42BD">
        <w:rPr>
          <w:rFonts w:eastAsia="宋体"/>
          <w:b/>
          <w:sz w:val="22"/>
          <w:szCs w:val="22"/>
          <w:lang w:eastAsia="zh-CN"/>
        </w:rPr>
        <w:t>INACTIVE</w:t>
      </w:r>
      <w:r w:rsidRPr="00FB42BD">
        <w:rPr>
          <w:rFonts w:eastAsiaTheme="minorEastAsia"/>
          <w:b/>
          <w:sz w:val="22"/>
          <w:szCs w:val="22"/>
        </w:rPr>
        <w:t>.</w:t>
      </w:r>
    </w:p>
    <w:p w14:paraId="2BFA6324" w14:textId="3A494012" w:rsidR="008137AD" w:rsidRDefault="008137AD" w:rsidP="00CA616B">
      <w:pPr>
        <w:spacing w:before="120" w:after="120"/>
        <w:jc w:val="both"/>
        <w:rPr>
          <w:rFonts w:eastAsiaTheme="minorEastAsia"/>
          <w:b/>
          <w:sz w:val="22"/>
          <w:szCs w:val="22"/>
        </w:rPr>
      </w:pPr>
    </w:p>
    <w:p w14:paraId="272BBB99" w14:textId="5844E5A4" w:rsidR="00FC0807" w:rsidRPr="00DC4B6F" w:rsidRDefault="00FC0807" w:rsidP="00DC4B6F">
      <w:pPr>
        <w:spacing w:afterLines="100" w:after="240"/>
        <w:jc w:val="both"/>
        <w:rPr>
          <w:rFonts w:eastAsiaTheme="minorEastAsia"/>
          <w:b/>
          <w:sz w:val="22"/>
          <w:szCs w:val="22"/>
        </w:rPr>
      </w:pPr>
      <w:r w:rsidRPr="00386002">
        <w:rPr>
          <w:rFonts w:eastAsiaTheme="minorEastAsia"/>
          <w:b/>
          <w:sz w:val="22"/>
          <w:szCs w:val="22"/>
        </w:rPr>
        <w:t>Proposal 1</w:t>
      </w:r>
      <w:r w:rsidR="006372A4">
        <w:rPr>
          <w:rFonts w:eastAsiaTheme="minorEastAsia"/>
          <w:b/>
          <w:sz w:val="22"/>
          <w:szCs w:val="22"/>
        </w:rPr>
        <w:t>5</w:t>
      </w:r>
      <w:r w:rsidRPr="00386002">
        <w:rPr>
          <w:rFonts w:eastAsiaTheme="minorEastAsia"/>
          <w:b/>
          <w:sz w:val="22"/>
          <w:szCs w:val="22"/>
        </w:rPr>
        <w:t xml:space="preserve">: </w:t>
      </w:r>
      <w:r w:rsidRPr="00386002">
        <w:rPr>
          <w:rFonts w:eastAsia="宋体"/>
          <w:b/>
          <w:sz w:val="22"/>
          <w:szCs w:val="22"/>
          <w:lang w:eastAsia="zh-CN"/>
        </w:rPr>
        <w:t xml:space="preserve">Send </w:t>
      </w:r>
      <w:proofErr w:type="gramStart"/>
      <w:r w:rsidRPr="00386002">
        <w:rPr>
          <w:rFonts w:eastAsia="宋体"/>
          <w:b/>
          <w:sz w:val="22"/>
          <w:szCs w:val="22"/>
          <w:lang w:eastAsia="zh-CN"/>
        </w:rPr>
        <w:t>an</w:t>
      </w:r>
      <w:proofErr w:type="gramEnd"/>
      <w:r w:rsidRPr="00386002">
        <w:rPr>
          <w:rFonts w:eastAsia="宋体"/>
          <w:b/>
          <w:sz w:val="22"/>
          <w:szCs w:val="22"/>
          <w:lang w:eastAsia="zh-CN"/>
        </w:rPr>
        <w:t xml:space="preserve"> LS to RAN1 to confirm the above RAN2 assumptions</w:t>
      </w:r>
      <w:r w:rsidRPr="00386002">
        <w:rPr>
          <w:rFonts w:eastAsiaTheme="minorEastAsia"/>
          <w:b/>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2B9BECBA" w14:textId="3344C26E" w:rsidR="00C26507" w:rsidRPr="00DD7FA7" w:rsidRDefault="005E0180" w:rsidP="00DD7FA7">
      <w:pPr>
        <w:spacing w:after="120"/>
        <w:rPr>
          <w:sz w:val="22"/>
        </w:rPr>
      </w:pPr>
      <w:r w:rsidRPr="00F350A4">
        <w:rPr>
          <w:sz w:val="22"/>
          <w:szCs w:val="22"/>
        </w:rPr>
        <w:t xml:space="preserve">[1] </w:t>
      </w:r>
      <w:r w:rsidR="00DD384E" w:rsidRPr="009B0716">
        <w:rPr>
          <w:sz w:val="22"/>
        </w:rPr>
        <w:t>R2-1</w:t>
      </w:r>
      <w:r w:rsidR="002668AE">
        <w:rPr>
          <w:sz w:val="22"/>
        </w:rPr>
        <w:t>20</w:t>
      </w:r>
      <w:r w:rsidR="00DD384E" w:rsidRPr="009B0716">
        <w:rPr>
          <w:sz w:val="22"/>
        </w:rPr>
        <w:t xml:space="preserve"> Meeting Report.</w:t>
      </w:r>
    </w:p>
    <w:sectPr w:rsidR="00C26507" w:rsidRPr="00DD7FA7" w:rsidSect="00B5516B">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AE97F" w14:textId="77777777" w:rsidR="0075066C" w:rsidRDefault="0075066C">
      <w:r>
        <w:separator/>
      </w:r>
    </w:p>
  </w:endnote>
  <w:endnote w:type="continuationSeparator" w:id="0">
    <w:p w14:paraId="28F91182" w14:textId="77777777" w:rsidR="0075066C" w:rsidRDefault="0075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03895" w14:textId="77777777" w:rsidR="0075066C" w:rsidRDefault="0075066C">
      <w:r>
        <w:separator/>
      </w:r>
    </w:p>
  </w:footnote>
  <w:footnote w:type="continuationSeparator" w:id="0">
    <w:p w14:paraId="54557E5F" w14:textId="77777777" w:rsidR="0075066C" w:rsidRDefault="0075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DD34631"/>
    <w:multiLevelType w:val="hybridMultilevel"/>
    <w:tmpl w:val="7916CAE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25267532">
      <w:start w:val="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3"/>
  </w:num>
  <w:num w:numId="6">
    <w:abstractNumId w:val="5"/>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sBQCixZ9uLg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E8B"/>
    <w:rsid w:val="00021FD3"/>
    <w:rsid w:val="00023315"/>
    <w:rsid w:val="0002364F"/>
    <w:rsid w:val="00023ADC"/>
    <w:rsid w:val="000240DF"/>
    <w:rsid w:val="000243B1"/>
    <w:rsid w:val="0002453C"/>
    <w:rsid w:val="00024773"/>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6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4FAF"/>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A2F"/>
    <w:rsid w:val="00081A72"/>
    <w:rsid w:val="00081BA9"/>
    <w:rsid w:val="00081F40"/>
    <w:rsid w:val="00081F94"/>
    <w:rsid w:val="00082362"/>
    <w:rsid w:val="000825DD"/>
    <w:rsid w:val="00082648"/>
    <w:rsid w:val="000826C9"/>
    <w:rsid w:val="000827FF"/>
    <w:rsid w:val="000828BF"/>
    <w:rsid w:val="00082A44"/>
    <w:rsid w:val="00082B1F"/>
    <w:rsid w:val="00082D10"/>
    <w:rsid w:val="00083F00"/>
    <w:rsid w:val="0008415F"/>
    <w:rsid w:val="00084A02"/>
    <w:rsid w:val="00086831"/>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8D"/>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C9D"/>
    <w:rsid w:val="000C1D38"/>
    <w:rsid w:val="000C21BC"/>
    <w:rsid w:val="000C26C3"/>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A1"/>
    <w:rsid w:val="000D5477"/>
    <w:rsid w:val="000D5B72"/>
    <w:rsid w:val="000D61D3"/>
    <w:rsid w:val="000D6B68"/>
    <w:rsid w:val="000D7831"/>
    <w:rsid w:val="000D7C13"/>
    <w:rsid w:val="000E00E8"/>
    <w:rsid w:val="000E0764"/>
    <w:rsid w:val="000E07BA"/>
    <w:rsid w:val="000E08B6"/>
    <w:rsid w:val="000E0E87"/>
    <w:rsid w:val="000E17C6"/>
    <w:rsid w:val="000E1D6F"/>
    <w:rsid w:val="000E20A4"/>
    <w:rsid w:val="000E20FD"/>
    <w:rsid w:val="000E22B7"/>
    <w:rsid w:val="000E3080"/>
    <w:rsid w:val="000E384C"/>
    <w:rsid w:val="000E3D03"/>
    <w:rsid w:val="000E3DE7"/>
    <w:rsid w:val="000E3EB6"/>
    <w:rsid w:val="000E41CB"/>
    <w:rsid w:val="000E5562"/>
    <w:rsid w:val="000E6114"/>
    <w:rsid w:val="000E67CE"/>
    <w:rsid w:val="000E6900"/>
    <w:rsid w:val="000E6D5D"/>
    <w:rsid w:val="000E6EA9"/>
    <w:rsid w:val="000E7035"/>
    <w:rsid w:val="000E709F"/>
    <w:rsid w:val="000E7592"/>
    <w:rsid w:val="000E7A61"/>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100322"/>
    <w:rsid w:val="00100B97"/>
    <w:rsid w:val="00100CC3"/>
    <w:rsid w:val="0010129C"/>
    <w:rsid w:val="00101953"/>
    <w:rsid w:val="0010199A"/>
    <w:rsid w:val="00101F0C"/>
    <w:rsid w:val="00102A77"/>
    <w:rsid w:val="00102BC4"/>
    <w:rsid w:val="001038A8"/>
    <w:rsid w:val="00104508"/>
    <w:rsid w:val="00104B06"/>
    <w:rsid w:val="0010596D"/>
    <w:rsid w:val="0010620E"/>
    <w:rsid w:val="00106AA2"/>
    <w:rsid w:val="00107161"/>
    <w:rsid w:val="001074D6"/>
    <w:rsid w:val="001104E2"/>
    <w:rsid w:val="00110675"/>
    <w:rsid w:val="00110B9C"/>
    <w:rsid w:val="00110C62"/>
    <w:rsid w:val="00111A32"/>
    <w:rsid w:val="00111D6E"/>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48A"/>
    <w:rsid w:val="001219B8"/>
    <w:rsid w:val="00122428"/>
    <w:rsid w:val="00122B1A"/>
    <w:rsid w:val="00123095"/>
    <w:rsid w:val="001233D8"/>
    <w:rsid w:val="00123CF1"/>
    <w:rsid w:val="001246D5"/>
    <w:rsid w:val="0012483A"/>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250"/>
    <w:rsid w:val="00155A70"/>
    <w:rsid w:val="00155D57"/>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CD0"/>
    <w:rsid w:val="00162D8A"/>
    <w:rsid w:val="001630AF"/>
    <w:rsid w:val="00163320"/>
    <w:rsid w:val="00163381"/>
    <w:rsid w:val="0016372D"/>
    <w:rsid w:val="00163B82"/>
    <w:rsid w:val="00163D32"/>
    <w:rsid w:val="00163E82"/>
    <w:rsid w:val="001647CA"/>
    <w:rsid w:val="00164E40"/>
    <w:rsid w:val="001659FA"/>
    <w:rsid w:val="00165DD6"/>
    <w:rsid w:val="00166289"/>
    <w:rsid w:val="001666DF"/>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3F2C"/>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CCA"/>
    <w:rsid w:val="00187DF7"/>
    <w:rsid w:val="0019006F"/>
    <w:rsid w:val="0019090B"/>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12B"/>
    <w:rsid w:val="001B2223"/>
    <w:rsid w:val="001B2D37"/>
    <w:rsid w:val="001B418D"/>
    <w:rsid w:val="001B41BA"/>
    <w:rsid w:val="001B4251"/>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0088"/>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7FB"/>
    <w:rsid w:val="001F6818"/>
    <w:rsid w:val="001F6B47"/>
    <w:rsid w:val="001F6C71"/>
    <w:rsid w:val="001F709D"/>
    <w:rsid w:val="001F78D5"/>
    <w:rsid w:val="001F7C23"/>
    <w:rsid w:val="001F7DC3"/>
    <w:rsid w:val="0020035F"/>
    <w:rsid w:val="002006DE"/>
    <w:rsid w:val="00200B93"/>
    <w:rsid w:val="00200F75"/>
    <w:rsid w:val="00200F92"/>
    <w:rsid w:val="00201405"/>
    <w:rsid w:val="0020150D"/>
    <w:rsid w:val="00201AAB"/>
    <w:rsid w:val="0020268D"/>
    <w:rsid w:val="00203384"/>
    <w:rsid w:val="00203EEF"/>
    <w:rsid w:val="00204057"/>
    <w:rsid w:val="002044BC"/>
    <w:rsid w:val="00204616"/>
    <w:rsid w:val="00204FE8"/>
    <w:rsid w:val="00205392"/>
    <w:rsid w:val="00205705"/>
    <w:rsid w:val="0020657C"/>
    <w:rsid w:val="00206E80"/>
    <w:rsid w:val="002071D4"/>
    <w:rsid w:val="00207D5B"/>
    <w:rsid w:val="00207D9C"/>
    <w:rsid w:val="002104E7"/>
    <w:rsid w:val="00210679"/>
    <w:rsid w:val="00210808"/>
    <w:rsid w:val="002108E1"/>
    <w:rsid w:val="00210EFF"/>
    <w:rsid w:val="0021176C"/>
    <w:rsid w:val="00211F26"/>
    <w:rsid w:val="00212474"/>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98"/>
    <w:rsid w:val="002236C8"/>
    <w:rsid w:val="00223C99"/>
    <w:rsid w:val="002242EF"/>
    <w:rsid w:val="00224628"/>
    <w:rsid w:val="0022465D"/>
    <w:rsid w:val="00224716"/>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1B2A"/>
    <w:rsid w:val="002526FF"/>
    <w:rsid w:val="00252A65"/>
    <w:rsid w:val="00252D01"/>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572C"/>
    <w:rsid w:val="00265991"/>
    <w:rsid w:val="00265C80"/>
    <w:rsid w:val="00266249"/>
    <w:rsid w:val="00266288"/>
    <w:rsid w:val="0026630B"/>
    <w:rsid w:val="00266804"/>
    <w:rsid w:val="002668AE"/>
    <w:rsid w:val="00267063"/>
    <w:rsid w:val="002673EC"/>
    <w:rsid w:val="00267CCF"/>
    <w:rsid w:val="002702BF"/>
    <w:rsid w:val="002704E1"/>
    <w:rsid w:val="0027065B"/>
    <w:rsid w:val="0027079D"/>
    <w:rsid w:val="002707DB"/>
    <w:rsid w:val="00270959"/>
    <w:rsid w:val="00270B9F"/>
    <w:rsid w:val="00270E67"/>
    <w:rsid w:val="002737C8"/>
    <w:rsid w:val="00273875"/>
    <w:rsid w:val="00273C6F"/>
    <w:rsid w:val="00273E94"/>
    <w:rsid w:val="00274019"/>
    <w:rsid w:val="002740A8"/>
    <w:rsid w:val="0027415C"/>
    <w:rsid w:val="00274A12"/>
    <w:rsid w:val="00274AD5"/>
    <w:rsid w:val="00274D19"/>
    <w:rsid w:val="00275CAA"/>
    <w:rsid w:val="0027648F"/>
    <w:rsid w:val="002765D5"/>
    <w:rsid w:val="002769D2"/>
    <w:rsid w:val="00276AF2"/>
    <w:rsid w:val="0027728D"/>
    <w:rsid w:val="00280816"/>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90401"/>
    <w:rsid w:val="00290F5E"/>
    <w:rsid w:val="0029113C"/>
    <w:rsid w:val="0029116F"/>
    <w:rsid w:val="00291196"/>
    <w:rsid w:val="00291298"/>
    <w:rsid w:val="0029143D"/>
    <w:rsid w:val="00291743"/>
    <w:rsid w:val="00291787"/>
    <w:rsid w:val="00292444"/>
    <w:rsid w:val="0029262A"/>
    <w:rsid w:val="00292A86"/>
    <w:rsid w:val="00292C1C"/>
    <w:rsid w:val="00293245"/>
    <w:rsid w:val="00293B08"/>
    <w:rsid w:val="00293CFF"/>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CF3"/>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DF5"/>
    <w:rsid w:val="00305D54"/>
    <w:rsid w:val="00305E01"/>
    <w:rsid w:val="00306370"/>
    <w:rsid w:val="003073B8"/>
    <w:rsid w:val="00310073"/>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352"/>
    <w:rsid w:val="003144BB"/>
    <w:rsid w:val="0031461C"/>
    <w:rsid w:val="00314769"/>
    <w:rsid w:val="003149CD"/>
    <w:rsid w:val="00315898"/>
    <w:rsid w:val="00315963"/>
    <w:rsid w:val="003159DB"/>
    <w:rsid w:val="00315ADE"/>
    <w:rsid w:val="00316859"/>
    <w:rsid w:val="00316C16"/>
    <w:rsid w:val="00317110"/>
    <w:rsid w:val="003173D4"/>
    <w:rsid w:val="00317648"/>
    <w:rsid w:val="00317942"/>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8A0"/>
    <w:rsid w:val="00342A88"/>
    <w:rsid w:val="00343467"/>
    <w:rsid w:val="00343783"/>
    <w:rsid w:val="00343A65"/>
    <w:rsid w:val="00344140"/>
    <w:rsid w:val="003444C9"/>
    <w:rsid w:val="00344E5F"/>
    <w:rsid w:val="00344FD2"/>
    <w:rsid w:val="0034504B"/>
    <w:rsid w:val="00345156"/>
    <w:rsid w:val="0034598D"/>
    <w:rsid w:val="00346AA9"/>
    <w:rsid w:val="00347022"/>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46A"/>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002"/>
    <w:rsid w:val="00386368"/>
    <w:rsid w:val="0038692E"/>
    <w:rsid w:val="00387117"/>
    <w:rsid w:val="003872A4"/>
    <w:rsid w:val="00387E91"/>
    <w:rsid w:val="00387F25"/>
    <w:rsid w:val="0039019C"/>
    <w:rsid w:val="00390486"/>
    <w:rsid w:val="00390ACC"/>
    <w:rsid w:val="00390E61"/>
    <w:rsid w:val="00391057"/>
    <w:rsid w:val="003912D3"/>
    <w:rsid w:val="00391399"/>
    <w:rsid w:val="00392360"/>
    <w:rsid w:val="0039247C"/>
    <w:rsid w:val="00393182"/>
    <w:rsid w:val="00393E5A"/>
    <w:rsid w:val="00393F45"/>
    <w:rsid w:val="0039416C"/>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FB7"/>
    <w:rsid w:val="003A26F5"/>
    <w:rsid w:val="003A2F17"/>
    <w:rsid w:val="003A3C0E"/>
    <w:rsid w:val="003A421C"/>
    <w:rsid w:val="003A4581"/>
    <w:rsid w:val="003A4585"/>
    <w:rsid w:val="003A48A9"/>
    <w:rsid w:val="003A51F0"/>
    <w:rsid w:val="003A570E"/>
    <w:rsid w:val="003A5CE5"/>
    <w:rsid w:val="003A676F"/>
    <w:rsid w:val="003A6E52"/>
    <w:rsid w:val="003A720C"/>
    <w:rsid w:val="003A740B"/>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124C"/>
    <w:rsid w:val="003C12CB"/>
    <w:rsid w:val="003C203D"/>
    <w:rsid w:val="003C260D"/>
    <w:rsid w:val="003C2E84"/>
    <w:rsid w:val="003C3050"/>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D1"/>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348"/>
    <w:rsid w:val="003F5473"/>
    <w:rsid w:val="003F58D5"/>
    <w:rsid w:val="003F5FDE"/>
    <w:rsid w:val="003F66BD"/>
    <w:rsid w:val="003F673B"/>
    <w:rsid w:val="003F72C8"/>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C03"/>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17D13"/>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26A"/>
    <w:rsid w:val="00423F0A"/>
    <w:rsid w:val="0042417D"/>
    <w:rsid w:val="0042459B"/>
    <w:rsid w:val="00424B6C"/>
    <w:rsid w:val="0042524F"/>
    <w:rsid w:val="0042583B"/>
    <w:rsid w:val="0042593A"/>
    <w:rsid w:val="004260DD"/>
    <w:rsid w:val="0042646F"/>
    <w:rsid w:val="004267E4"/>
    <w:rsid w:val="00426973"/>
    <w:rsid w:val="00426BEC"/>
    <w:rsid w:val="00427210"/>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64"/>
    <w:rsid w:val="00437E9E"/>
    <w:rsid w:val="00440E9C"/>
    <w:rsid w:val="0044137A"/>
    <w:rsid w:val="004414FB"/>
    <w:rsid w:val="0044156F"/>
    <w:rsid w:val="0044199E"/>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68C"/>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A7D"/>
    <w:rsid w:val="00462CB8"/>
    <w:rsid w:val="00464528"/>
    <w:rsid w:val="0046469B"/>
    <w:rsid w:val="004646E3"/>
    <w:rsid w:val="00466180"/>
    <w:rsid w:val="004668D3"/>
    <w:rsid w:val="004669D5"/>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073F"/>
    <w:rsid w:val="004D1033"/>
    <w:rsid w:val="004D1041"/>
    <w:rsid w:val="004D1CCD"/>
    <w:rsid w:val="004D1F40"/>
    <w:rsid w:val="004D2511"/>
    <w:rsid w:val="004D2691"/>
    <w:rsid w:val="004D2782"/>
    <w:rsid w:val="004D3913"/>
    <w:rsid w:val="004D3D3E"/>
    <w:rsid w:val="004D3DB2"/>
    <w:rsid w:val="004D3FBE"/>
    <w:rsid w:val="004D41EA"/>
    <w:rsid w:val="004D469F"/>
    <w:rsid w:val="004D4BE0"/>
    <w:rsid w:val="004D4C89"/>
    <w:rsid w:val="004D50AD"/>
    <w:rsid w:val="004D51CA"/>
    <w:rsid w:val="004D55A4"/>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805"/>
    <w:rsid w:val="004F1A29"/>
    <w:rsid w:val="004F1C03"/>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D"/>
    <w:rsid w:val="004F7745"/>
    <w:rsid w:val="004F7C57"/>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53E0"/>
    <w:rsid w:val="00515935"/>
    <w:rsid w:val="00515E0C"/>
    <w:rsid w:val="00516081"/>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473F"/>
    <w:rsid w:val="00525741"/>
    <w:rsid w:val="005258A6"/>
    <w:rsid w:val="00525F51"/>
    <w:rsid w:val="0052601C"/>
    <w:rsid w:val="0052627F"/>
    <w:rsid w:val="0052685D"/>
    <w:rsid w:val="005269CB"/>
    <w:rsid w:val="00526F8F"/>
    <w:rsid w:val="005273FE"/>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B8B"/>
    <w:rsid w:val="00540E72"/>
    <w:rsid w:val="0054142F"/>
    <w:rsid w:val="005416FE"/>
    <w:rsid w:val="00541B54"/>
    <w:rsid w:val="00541D94"/>
    <w:rsid w:val="00542258"/>
    <w:rsid w:val="005429A0"/>
    <w:rsid w:val="005429DD"/>
    <w:rsid w:val="0054363D"/>
    <w:rsid w:val="0054382A"/>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565"/>
    <w:rsid w:val="005576E9"/>
    <w:rsid w:val="00557A75"/>
    <w:rsid w:val="00557DB9"/>
    <w:rsid w:val="00560061"/>
    <w:rsid w:val="005601EB"/>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97C"/>
    <w:rsid w:val="00570B42"/>
    <w:rsid w:val="005710A7"/>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7809"/>
    <w:rsid w:val="0057783E"/>
    <w:rsid w:val="005778A7"/>
    <w:rsid w:val="0057799A"/>
    <w:rsid w:val="00577D32"/>
    <w:rsid w:val="00577DC2"/>
    <w:rsid w:val="0058086A"/>
    <w:rsid w:val="00580E2A"/>
    <w:rsid w:val="00581091"/>
    <w:rsid w:val="00581AE3"/>
    <w:rsid w:val="00582120"/>
    <w:rsid w:val="00582F1B"/>
    <w:rsid w:val="005830B4"/>
    <w:rsid w:val="005831C2"/>
    <w:rsid w:val="005844C2"/>
    <w:rsid w:val="00584525"/>
    <w:rsid w:val="00584732"/>
    <w:rsid w:val="00584872"/>
    <w:rsid w:val="00584D66"/>
    <w:rsid w:val="00585C76"/>
    <w:rsid w:val="00585DD1"/>
    <w:rsid w:val="00586357"/>
    <w:rsid w:val="0058658B"/>
    <w:rsid w:val="00586591"/>
    <w:rsid w:val="005872FE"/>
    <w:rsid w:val="0058788F"/>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9C0"/>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DED"/>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9D1"/>
    <w:rsid w:val="005B413D"/>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095D"/>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363"/>
    <w:rsid w:val="005F0624"/>
    <w:rsid w:val="005F086B"/>
    <w:rsid w:val="005F0879"/>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F9"/>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2D6B"/>
    <w:rsid w:val="00623935"/>
    <w:rsid w:val="00623FC7"/>
    <w:rsid w:val="0062446F"/>
    <w:rsid w:val="0062494E"/>
    <w:rsid w:val="00624B89"/>
    <w:rsid w:val="00625144"/>
    <w:rsid w:val="00625223"/>
    <w:rsid w:val="006254F1"/>
    <w:rsid w:val="0062579F"/>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2A4"/>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74D"/>
    <w:rsid w:val="00653AED"/>
    <w:rsid w:val="006541B2"/>
    <w:rsid w:val="00654471"/>
    <w:rsid w:val="00655572"/>
    <w:rsid w:val="0065564C"/>
    <w:rsid w:val="00655BC1"/>
    <w:rsid w:val="006561CF"/>
    <w:rsid w:val="00656202"/>
    <w:rsid w:val="0065674A"/>
    <w:rsid w:val="00656B5D"/>
    <w:rsid w:val="00660131"/>
    <w:rsid w:val="0066051A"/>
    <w:rsid w:val="00660744"/>
    <w:rsid w:val="0066153F"/>
    <w:rsid w:val="0066157E"/>
    <w:rsid w:val="0066161E"/>
    <w:rsid w:val="00661747"/>
    <w:rsid w:val="006617A5"/>
    <w:rsid w:val="006620DC"/>
    <w:rsid w:val="006623C0"/>
    <w:rsid w:val="00662401"/>
    <w:rsid w:val="00662E24"/>
    <w:rsid w:val="00662E84"/>
    <w:rsid w:val="0066326D"/>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A49"/>
    <w:rsid w:val="00686D49"/>
    <w:rsid w:val="00690215"/>
    <w:rsid w:val="00690465"/>
    <w:rsid w:val="00691481"/>
    <w:rsid w:val="006920CE"/>
    <w:rsid w:val="006920EF"/>
    <w:rsid w:val="0069223A"/>
    <w:rsid w:val="006925B4"/>
    <w:rsid w:val="00693DB9"/>
    <w:rsid w:val="006943AD"/>
    <w:rsid w:val="006943AE"/>
    <w:rsid w:val="006944CD"/>
    <w:rsid w:val="00694BEB"/>
    <w:rsid w:val="00694CE1"/>
    <w:rsid w:val="00694CE8"/>
    <w:rsid w:val="00695A77"/>
    <w:rsid w:val="00695AF5"/>
    <w:rsid w:val="00695E98"/>
    <w:rsid w:val="00695F52"/>
    <w:rsid w:val="00696212"/>
    <w:rsid w:val="00696A6C"/>
    <w:rsid w:val="00696DFD"/>
    <w:rsid w:val="006970A5"/>
    <w:rsid w:val="006977C2"/>
    <w:rsid w:val="006A0094"/>
    <w:rsid w:val="006A0D4A"/>
    <w:rsid w:val="006A1B40"/>
    <w:rsid w:val="006A1FF5"/>
    <w:rsid w:val="006A2484"/>
    <w:rsid w:val="006A2621"/>
    <w:rsid w:val="006A2BBF"/>
    <w:rsid w:val="006A2BCA"/>
    <w:rsid w:val="006A347E"/>
    <w:rsid w:val="006A45CC"/>
    <w:rsid w:val="006A56F1"/>
    <w:rsid w:val="006A5E24"/>
    <w:rsid w:val="006A60CD"/>
    <w:rsid w:val="006A61A2"/>
    <w:rsid w:val="006A63B8"/>
    <w:rsid w:val="006A65F2"/>
    <w:rsid w:val="006A67AA"/>
    <w:rsid w:val="006A6CDD"/>
    <w:rsid w:val="006A6FA6"/>
    <w:rsid w:val="006B083A"/>
    <w:rsid w:val="006B0EDF"/>
    <w:rsid w:val="006B143E"/>
    <w:rsid w:val="006B156E"/>
    <w:rsid w:val="006B15ED"/>
    <w:rsid w:val="006B1803"/>
    <w:rsid w:val="006B1838"/>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9A7"/>
    <w:rsid w:val="006C3AB7"/>
    <w:rsid w:val="006C3E23"/>
    <w:rsid w:val="006C3F06"/>
    <w:rsid w:val="006C427D"/>
    <w:rsid w:val="006C43AC"/>
    <w:rsid w:val="006C473C"/>
    <w:rsid w:val="006C49E9"/>
    <w:rsid w:val="006C4A17"/>
    <w:rsid w:val="006C4E8D"/>
    <w:rsid w:val="006C64A7"/>
    <w:rsid w:val="006C6579"/>
    <w:rsid w:val="006C6E48"/>
    <w:rsid w:val="006C74A2"/>
    <w:rsid w:val="006C7567"/>
    <w:rsid w:val="006C78DF"/>
    <w:rsid w:val="006D034F"/>
    <w:rsid w:val="006D066D"/>
    <w:rsid w:val="006D0C57"/>
    <w:rsid w:val="006D1074"/>
    <w:rsid w:val="006D1164"/>
    <w:rsid w:val="006D1168"/>
    <w:rsid w:val="006D124F"/>
    <w:rsid w:val="006D1416"/>
    <w:rsid w:val="006D153F"/>
    <w:rsid w:val="006D193A"/>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63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67C"/>
    <w:rsid w:val="006F5FB3"/>
    <w:rsid w:val="006F5FD8"/>
    <w:rsid w:val="006F6018"/>
    <w:rsid w:val="006F60FE"/>
    <w:rsid w:val="006F6FF5"/>
    <w:rsid w:val="006F71BA"/>
    <w:rsid w:val="006F75D5"/>
    <w:rsid w:val="006F76AB"/>
    <w:rsid w:val="006F7A04"/>
    <w:rsid w:val="006F7A94"/>
    <w:rsid w:val="006F7DB4"/>
    <w:rsid w:val="006F7E6F"/>
    <w:rsid w:val="006F7F9F"/>
    <w:rsid w:val="007001E2"/>
    <w:rsid w:val="007007CA"/>
    <w:rsid w:val="00701560"/>
    <w:rsid w:val="00701ED8"/>
    <w:rsid w:val="00702091"/>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0E85"/>
    <w:rsid w:val="0073120F"/>
    <w:rsid w:val="00731463"/>
    <w:rsid w:val="00731DD7"/>
    <w:rsid w:val="0073250C"/>
    <w:rsid w:val="00732A37"/>
    <w:rsid w:val="00733028"/>
    <w:rsid w:val="00733739"/>
    <w:rsid w:val="0073434D"/>
    <w:rsid w:val="007344E7"/>
    <w:rsid w:val="00735049"/>
    <w:rsid w:val="0073574F"/>
    <w:rsid w:val="00735F3F"/>
    <w:rsid w:val="00736011"/>
    <w:rsid w:val="007362AA"/>
    <w:rsid w:val="0073646A"/>
    <w:rsid w:val="00737326"/>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66C"/>
    <w:rsid w:val="0075095C"/>
    <w:rsid w:val="00751CF6"/>
    <w:rsid w:val="00751EF5"/>
    <w:rsid w:val="007520A3"/>
    <w:rsid w:val="0075291A"/>
    <w:rsid w:val="00752F00"/>
    <w:rsid w:val="00753A9B"/>
    <w:rsid w:val="00753AB1"/>
    <w:rsid w:val="0075404A"/>
    <w:rsid w:val="0075439F"/>
    <w:rsid w:val="00755422"/>
    <w:rsid w:val="00755540"/>
    <w:rsid w:val="00755A6E"/>
    <w:rsid w:val="00755AAB"/>
    <w:rsid w:val="00755EBE"/>
    <w:rsid w:val="00756034"/>
    <w:rsid w:val="007573BB"/>
    <w:rsid w:val="00757A05"/>
    <w:rsid w:val="00757AEC"/>
    <w:rsid w:val="00757BB2"/>
    <w:rsid w:val="00760AEA"/>
    <w:rsid w:val="007613C7"/>
    <w:rsid w:val="0076192C"/>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30B5"/>
    <w:rsid w:val="00774348"/>
    <w:rsid w:val="00774558"/>
    <w:rsid w:val="0077514C"/>
    <w:rsid w:val="007751BF"/>
    <w:rsid w:val="0077526A"/>
    <w:rsid w:val="007758F1"/>
    <w:rsid w:val="00775DE7"/>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89F"/>
    <w:rsid w:val="007A0F65"/>
    <w:rsid w:val="007A1B4F"/>
    <w:rsid w:val="007A1F75"/>
    <w:rsid w:val="007A26F2"/>
    <w:rsid w:val="007A2B41"/>
    <w:rsid w:val="007A2C65"/>
    <w:rsid w:val="007A3FA5"/>
    <w:rsid w:val="007A4E9C"/>
    <w:rsid w:val="007A5616"/>
    <w:rsid w:val="007A5A71"/>
    <w:rsid w:val="007A605E"/>
    <w:rsid w:val="007A628E"/>
    <w:rsid w:val="007A62AA"/>
    <w:rsid w:val="007A69BE"/>
    <w:rsid w:val="007A6B7A"/>
    <w:rsid w:val="007A6EE5"/>
    <w:rsid w:val="007A7137"/>
    <w:rsid w:val="007A732A"/>
    <w:rsid w:val="007A7C85"/>
    <w:rsid w:val="007A7D7E"/>
    <w:rsid w:val="007A7ED0"/>
    <w:rsid w:val="007B0695"/>
    <w:rsid w:val="007B0883"/>
    <w:rsid w:val="007B0EC0"/>
    <w:rsid w:val="007B1038"/>
    <w:rsid w:val="007B1113"/>
    <w:rsid w:val="007B187A"/>
    <w:rsid w:val="007B18B3"/>
    <w:rsid w:val="007B19CC"/>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0EEC"/>
    <w:rsid w:val="007C0EFF"/>
    <w:rsid w:val="007C15DC"/>
    <w:rsid w:val="007C16D5"/>
    <w:rsid w:val="007C17F9"/>
    <w:rsid w:val="007C1CC2"/>
    <w:rsid w:val="007C2068"/>
    <w:rsid w:val="007C22DC"/>
    <w:rsid w:val="007C2BCC"/>
    <w:rsid w:val="007C2D70"/>
    <w:rsid w:val="007C2F57"/>
    <w:rsid w:val="007C314C"/>
    <w:rsid w:val="007C31E3"/>
    <w:rsid w:val="007C390D"/>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5C3"/>
    <w:rsid w:val="007D7724"/>
    <w:rsid w:val="007D78D1"/>
    <w:rsid w:val="007E02C0"/>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23E"/>
    <w:rsid w:val="007E58B4"/>
    <w:rsid w:val="007E5DF8"/>
    <w:rsid w:val="007E6D2E"/>
    <w:rsid w:val="007E726F"/>
    <w:rsid w:val="007E76E3"/>
    <w:rsid w:val="007F0486"/>
    <w:rsid w:val="007F0B1F"/>
    <w:rsid w:val="007F0FEB"/>
    <w:rsid w:val="007F11D7"/>
    <w:rsid w:val="007F1A67"/>
    <w:rsid w:val="007F21AE"/>
    <w:rsid w:val="007F222E"/>
    <w:rsid w:val="007F228C"/>
    <w:rsid w:val="007F2388"/>
    <w:rsid w:val="007F2496"/>
    <w:rsid w:val="007F2DDD"/>
    <w:rsid w:val="007F3A56"/>
    <w:rsid w:val="007F3DC9"/>
    <w:rsid w:val="007F439F"/>
    <w:rsid w:val="007F4794"/>
    <w:rsid w:val="007F4B11"/>
    <w:rsid w:val="007F5109"/>
    <w:rsid w:val="007F5678"/>
    <w:rsid w:val="007F61D5"/>
    <w:rsid w:val="007F63E5"/>
    <w:rsid w:val="007F6443"/>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E33"/>
    <w:rsid w:val="008065F5"/>
    <w:rsid w:val="0080669B"/>
    <w:rsid w:val="00806D47"/>
    <w:rsid w:val="00806E7C"/>
    <w:rsid w:val="00807E2B"/>
    <w:rsid w:val="0081089E"/>
    <w:rsid w:val="00811027"/>
    <w:rsid w:val="008112C6"/>
    <w:rsid w:val="008113F2"/>
    <w:rsid w:val="008115AE"/>
    <w:rsid w:val="00812188"/>
    <w:rsid w:val="00813036"/>
    <w:rsid w:val="00813427"/>
    <w:rsid w:val="0081366E"/>
    <w:rsid w:val="008137A7"/>
    <w:rsid w:val="008137AD"/>
    <w:rsid w:val="00813BC5"/>
    <w:rsid w:val="00813CCC"/>
    <w:rsid w:val="00814471"/>
    <w:rsid w:val="008144FE"/>
    <w:rsid w:val="00814604"/>
    <w:rsid w:val="00814C77"/>
    <w:rsid w:val="0081577E"/>
    <w:rsid w:val="00815C9C"/>
    <w:rsid w:val="00816054"/>
    <w:rsid w:val="00816118"/>
    <w:rsid w:val="00816413"/>
    <w:rsid w:val="0081643D"/>
    <w:rsid w:val="008165C5"/>
    <w:rsid w:val="008169AD"/>
    <w:rsid w:val="00816D67"/>
    <w:rsid w:val="00816DC2"/>
    <w:rsid w:val="00817C89"/>
    <w:rsid w:val="008202AC"/>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6388"/>
    <w:rsid w:val="00837E1E"/>
    <w:rsid w:val="00840430"/>
    <w:rsid w:val="008406E3"/>
    <w:rsid w:val="00840C83"/>
    <w:rsid w:val="00840E3B"/>
    <w:rsid w:val="00841023"/>
    <w:rsid w:val="00841581"/>
    <w:rsid w:val="00841B89"/>
    <w:rsid w:val="00842A1B"/>
    <w:rsid w:val="00842F69"/>
    <w:rsid w:val="00842FCC"/>
    <w:rsid w:val="0084347F"/>
    <w:rsid w:val="00843C49"/>
    <w:rsid w:val="00844092"/>
    <w:rsid w:val="008446E1"/>
    <w:rsid w:val="00844830"/>
    <w:rsid w:val="00844998"/>
    <w:rsid w:val="00844CBB"/>
    <w:rsid w:val="00845038"/>
    <w:rsid w:val="0084529B"/>
    <w:rsid w:val="0084534A"/>
    <w:rsid w:val="00845546"/>
    <w:rsid w:val="0084599F"/>
    <w:rsid w:val="00845B72"/>
    <w:rsid w:val="00845DBC"/>
    <w:rsid w:val="00846263"/>
    <w:rsid w:val="00846CE6"/>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6781"/>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77E1C"/>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56C"/>
    <w:rsid w:val="00895625"/>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992"/>
    <w:rsid w:val="008A5C5A"/>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2FB9"/>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0F25"/>
    <w:rsid w:val="008C1593"/>
    <w:rsid w:val="008C194E"/>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3588"/>
    <w:rsid w:val="008D3B1B"/>
    <w:rsid w:val="008D3F5A"/>
    <w:rsid w:val="008D46E2"/>
    <w:rsid w:val="008D4970"/>
    <w:rsid w:val="008D4BDF"/>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A55"/>
    <w:rsid w:val="008E3EB1"/>
    <w:rsid w:val="008E494C"/>
    <w:rsid w:val="008E49E5"/>
    <w:rsid w:val="008E4D1E"/>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E43"/>
    <w:rsid w:val="009340A4"/>
    <w:rsid w:val="00934248"/>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6D5F"/>
    <w:rsid w:val="0094760F"/>
    <w:rsid w:val="00950F6D"/>
    <w:rsid w:val="00951406"/>
    <w:rsid w:val="0095176C"/>
    <w:rsid w:val="009517A8"/>
    <w:rsid w:val="00951F47"/>
    <w:rsid w:val="00951FB8"/>
    <w:rsid w:val="009523E9"/>
    <w:rsid w:val="00952BCF"/>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188A"/>
    <w:rsid w:val="00962111"/>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63A"/>
    <w:rsid w:val="00974A29"/>
    <w:rsid w:val="00974D45"/>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27"/>
    <w:rsid w:val="00993090"/>
    <w:rsid w:val="009931C4"/>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902"/>
    <w:rsid w:val="00996C12"/>
    <w:rsid w:val="00996CAC"/>
    <w:rsid w:val="009975C0"/>
    <w:rsid w:val="0099762F"/>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815"/>
    <w:rsid w:val="009C7986"/>
    <w:rsid w:val="009C7BF0"/>
    <w:rsid w:val="009C7C9A"/>
    <w:rsid w:val="009D036F"/>
    <w:rsid w:val="009D043A"/>
    <w:rsid w:val="009D091F"/>
    <w:rsid w:val="009D0A4B"/>
    <w:rsid w:val="009D0F00"/>
    <w:rsid w:val="009D118D"/>
    <w:rsid w:val="009D1B57"/>
    <w:rsid w:val="009D2573"/>
    <w:rsid w:val="009D30B5"/>
    <w:rsid w:val="009D3CDD"/>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944"/>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40A0"/>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65D"/>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485"/>
    <w:rsid w:val="00A26CED"/>
    <w:rsid w:val="00A26DE8"/>
    <w:rsid w:val="00A27066"/>
    <w:rsid w:val="00A27758"/>
    <w:rsid w:val="00A277EA"/>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DD"/>
    <w:rsid w:val="00A35424"/>
    <w:rsid w:val="00A354E8"/>
    <w:rsid w:val="00A357F6"/>
    <w:rsid w:val="00A35BD9"/>
    <w:rsid w:val="00A36B24"/>
    <w:rsid w:val="00A36C4D"/>
    <w:rsid w:val="00A36CDE"/>
    <w:rsid w:val="00A3716F"/>
    <w:rsid w:val="00A37202"/>
    <w:rsid w:val="00A373CC"/>
    <w:rsid w:val="00A3746D"/>
    <w:rsid w:val="00A37C91"/>
    <w:rsid w:val="00A40826"/>
    <w:rsid w:val="00A408EB"/>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FE"/>
    <w:rsid w:val="00A55BD7"/>
    <w:rsid w:val="00A55D1D"/>
    <w:rsid w:val="00A55EE4"/>
    <w:rsid w:val="00A55F4E"/>
    <w:rsid w:val="00A5601D"/>
    <w:rsid w:val="00A561F8"/>
    <w:rsid w:val="00A562FF"/>
    <w:rsid w:val="00A56322"/>
    <w:rsid w:val="00A56862"/>
    <w:rsid w:val="00A56A38"/>
    <w:rsid w:val="00A56AC8"/>
    <w:rsid w:val="00A56D6F"/>
    <w:rsid w:val="00A572E7"/>
    <w:rsid w:val="00A5766C"/>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845"/>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5F91"/>
    <w:rsid w:val="00A8655F"/>
    <w:rsid w:val="00A8661A"/>
    <w:rsid w:val="00A86B39"/>
    <w:rsid w:val="00A87DD7"/>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901"/>
    <w:rsid w:val="00AA2BC1"/>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519"/>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F018E"/>
    <w:rsid w:val="00AF0BCA"/>
    <w:rsid w:val="00AF119F"/>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165"/>
    <w:rsid w:val="00B066C0"/>
    <w:rsid w:val="00B07080"/>
    <w:rsid w:val="00B070C3"/>
    <w:rsid w:val="00B07357"/>
    <w:rsid w:val="00B0766E"/>
    <w:rsid w:val="00B07896"/>
    <w:rsid w:val="00B07C2D"/>
    <w:rsid w:val="00B07E01"/>
    <w:rsid w:val="00B07F64"/>
    <w:rsid w:val="00B10077"/>
    <w:rsid w:val="00B10208"/>
    <w:rsid w:val="00B1033A"/>
    <w:rsid w:val="00B10413"/>
    <w:rsid w:val="00B10455"/>
    <w:rsid w:val="00B110AC"/>
    <w:rsid w:val="00B11B20"/>
    <w:rsid w:val="00B122E3"/>
    <w:rsid w:val="00B12413"/>
    <w:rsid w:val="00B13143"/>
    <w:rsid w:val="00B13F4F"/>
    <w:rsid w:val="00B14E77"/>
    <w:rsid w:val="00B14EB9"/>
    <w:rsid w:val="00B14F51"/>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51B"/>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70627"/>
    <w:rsid w:val="00B7097A"/>
    <w:rsid w:val="00B70BE2"/>
    <w:rsid w:val="00B71907"/>
    <w:rsid w:val="00B71DCB"/>
    <w:rsid w:val="00B72219"/>
    <w:rsid w:val="00B73D76"/>
    <w:rsid w:val="00B73DCD"/>
    <w:rsid w:val="00B7475B"/>
    <w:rsid w:val="00B74923"/>
    <w:rsid w:val="00B7527E"/>
    <w:rsid w:val="00B75669"/>
    <w:rsid w:val="00B75CDC"/>
    <w:rsid w:val="00B76073"/>
    <w:rsid w:val="00B76409"/>
    <w:rsid w:val="00B765FE"/>
    <w:rsid w:val="00B7674A"/>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4BAC"/>
    <w:rsid w:val="00B85A32"/>
    <w:rsid w:val="00B85B81"/>
    <w:rsid w:val="00B868DC"/>
    <w:rsid w:val="00B87B3A"/>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ED5"/>
    <w:rsid w:val="00BA0F35"/>
    <w:rsid w:val="00BA19BC"/>
    <w:rsid w:val="00BA1A9B"/>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A78B6"/>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0F7"/>
    <w:rsid w:val="00BD6295"/>
    <w:rsid w:val="00BD6661"/>
    <w:rsid w:val="00BD666D"/>
    <w:rsid w:val="00BD68A4"/>
    <w:rsid w:val="00BD6F4F"/>
    <w:rsid w:val="00BD79BC"/>
    <w:rsid w:val="00BD79C5"/>
    <w:rsid w:val="00BD7EFD"/>
    <w:rsid w:val="00BE14F0"/>
    <w:rsid w:val="00BE18F3"/>
    <w:rsid w:val="00BE1943"/>
    <w:rsid w:val="00BE2186"/>
    <w:rsid w:val="00BE2681"/>
    <w:rsid w:val="00BE2A66"/>
    <w:rsid w:val="00BE2DE5"/>
    <w:rsid w:val="00BE2E4B"/>
    <w:rsid w:val="00BE30EB"/>
    <w:rsid w:val="00BE33E0"/>
    <w:rsid w:val="00BE371E"/>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1FE2"/>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22"/>
    <w:rsid w:val="00C05B70"/>
    <w:rsid w:val="00C06771"/>
    <w:rsid w:val="00C0698A"/>
    <w:rsid w:val="00C06D5A"/>
    <w:rsid w:val="00C0700E"/>
    <w:rsid w:val="00C072C8"/>
    <w:rsid w:val="00C07778"/>
    <w:rsid w:val="00C07912"/>
    <w:rsid w:val="00C0798A"/>
    <w:rsid w:val="00C07D0A"/>
    <w:rsid w:val="00C07D47"/>
    <w:rsid w:val="00C10138"/>
    <w:rsid w:val="00C1038B"/>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71"/>
    <w:rsid w:val="00C17888"/>
    <w:rsid w:val="00C17E0A"/>
    <w:rsid w:val="00C17EEC"/>
    <w:rsid w:val="00C2011D"/>
    <w:rsid w:val="00C20158"/>
    <w:rsid w:val="00C21082"/>
    <w:rsid w:val="00C211CD"/>
    <w:rsid w:val="00C21C7B"/>
    <w:rsid w:val="00C21FFD"/>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3D73"/>
    <w:rsid w:val="00C44829"/>
    <w:rsid w:val="00C45BF5"/>
    <w:rsid w:val="00C46444"/>
    <w:rsid w:val="00C46A7A"/>
    <w:rsid w:val="00C474C6"/>
    <w:rsid w:val="00C506B6"/>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3EB2"/>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316"/>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32D9"/>
    <w:rsid w:val="00CA3BA8"/>
    <w:rsid w:val="00CA4599"/>
    <w:rsid w:val="00CA4844"/>
    <w:rsid w:val="00CA4A9A"/>
    <w:rsid w:val="00CA4BD1"/>
    <w:rsid w:val="00CA4DF2"/>
    <w:rsid w:val="00CA57E0"/>
    <w:rsid w:val="00CA5956"/>
    <w:rsid w:val="00CA5B51"/>
    <w:rsid w:val="00CA5D6E"/>
    <w:rsid w:val="00CA616B"/>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7D8"/>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0E29"/>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C43"/>
    <w:rsid w:val="00D20F55"/>
    <w:rsid w:val="00D21285"/>
    <w:rsid w:val="00D2160C"/>
    <w:rsid w:val="00D21675"/>
    <w:rsid w:val="00D21C50"/>
    <w:rsid w:val="00D21D69"/>
    <w:rsid w:val="00D21DEA"/>
    <w:rsid w:val="00D22177"/>
    <w:rsid w:val="00D2252D"/>
    <w:rsid w:val="00D226A0"/>
    <w:rsid w:val="00D22CB2"/>
    <w:rsid w:val="00D22E65"/>
    <w:rsid w:val="00D23232"/>
    <w:rsid w:val="00D23237"/>
    <w:rsid w:val="00D23C39"/>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6B0"/>
    <w:rsid w:val="00D37B8B"/>
    <w:rsid w:val="00D402EF"/>
    <w:rsid w:val="00D40A4F"/>
    <w:rsid w:val="00D40D58"/>
    <w:rsid w:val="00D40E31"/>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AB2"/>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87CD4"/>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A80"/>
    <w:rsid w:val="00DA2D58"/>
    <w:rsid w:val="00DA3110"/>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AFE"/>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B6F"/>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9E8"/>
    <w:rsid w:val="00DD6A37"/>
    <w:rsid w:val="00DD6AB0"/>
    <w:rsid w:val="00DD6D86"/>
    <w:rsid w:val="00DD71DF"/>
    <w:rsid w:val="00DD72CA"/>
    <w:rsid w:val="00DD76B3"/>
    <w:rsid w:val="00DD7EB5"/>
    <w:rsid w:val="00DD7FA7"/>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21"/>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6430"/>
    <w:rsid w:val="00E16632"/>
    <w:rsid w:val="00E16975"/>
    <w:rsid w:val="00E175E8"/>
    <w:rsid w:val="00E17945"/>
    <w:rsid w:val="00E17C43"/>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A34"/>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094"/>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B96"/>
    <w:rsid w:val="00E57DBD"/>
    <w:rsid w:val="00E600DA"/>
    <w:rsid w:val="00E60633"/>
    <w:rsid w:val="00E60A88"/>
    <w:rsid w:val="00E6158B"/>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266"/>
    <w:rsid w:val="00E70281"/>
    <w:rsid w:val="00E704B1"/>
    <w:rsid w:val="00E7116A"/>
    <w:rsid w:val="00E71451"/>
    <w:rsid w:val="00E714D2"/>
    <w:rsid w:val="00E71D42"/>
    <w:rsid w:val="00E7230D"/>
    <w:rsid w:val="00E72CA9"/>
    <w:rsid w:val="00E72D88"/>
    <w:rsid w:val="00E730CE"/>
    <w:rsid w:val="00E732EE"/>
    <w:rsid w:val="00E733B4"/>
    <w:rsid w:val="00E735C5"/>
    <w:rsid w:val="00E73A99"/>
    <w:rsid w:val="00E74124"/>
    <w:rsid w:val="00E76D06"/>
    <w:rsid w:val="00E76D12"/>
    <w:rsid w:val="00E76F03"/>
    <w:rsid w:val="00E770E1"/>
    <w:rsid w:val="00E772A9"/>
    <w:rsid w:val="00E80791"/>
    <w:rsid w:val="00E81AD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0FED"/>
    <w:rsid w:val="00E914A8"/>
    <w:rsid w:val="00E9150D"/>
    <w:rsid w:val="00E91A12"/>
    <w:rsid w:val="00E91A73"/>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5F88"/>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B6744"/>
    <w:rsid w:val="00EB6880"/>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B4A"/>
    <w:rsid w:val="00EC6D40"/>
    <w:rsid w:val="00EC7EFA"/>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24"/>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854"/>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67E9"/>
    <w:rsid w:val="00F17948"/>
    <w:rsid w:val="00F17E09"/>
    <w:rsid w:val="00F17F8A"/>
    <w:rsid w:val="00F202A9"/>
    <w:rsid w:val="00F2083D"/>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BD4"/>
    <w:rsid w:val="00F25CB9"/>
    <w:rsid w:val="00F260AE"/>
    <w:rsid w:val="00F263D1"/>
    <w:rsid w:val="00F268B1"/>
    <w:rsid w:val="00F26D36"/>
    <w:rsid w:val="00F27767"/>
    <w:rsid w:val="00F30481"/>
    <w:rsid w:val="00F31318"/>
    <w:rsid w:val="00F31399"/>
    <w:rsid w:val="00F31A79"/>
    <w:rsid w:val="00F32945"/>
    <w:rsid w:val="00F32B45"/>
    <w:rsid w:val="00F332F7"/>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C17"/>
    <w:rsid w:val="00F50D5A"/>
    <w:rsid w:val="00F512F5"/>
    <w:rsid w:val="00F51BB6"/>
    <w:rsid w:val="00F51DF9"/>
    <w:rsid w:val="00F525B5"/>
    <w:rsid w:val="00F52D2D"/>
    <w:rsid w:val="00F52D64"/>
    <w:rsid w:val="00F52EDA"/>
    <w:rsid w:val="00F5316A"/>
    <w:rsid w:val="00F53AA2"/>
    <w:rsid w:val="00F54038"/>
    <w:rsid w:val="00F543C6"/>
    <w:rsid w:val="00F54953"/>
    <w:rsid w:val="00F54B3D"/>
    <w:rsid w:val="00F55287"/>
    <w:rsid w:val="00F55CA3"/>
    <w:rsid w:val="00F562A1"/>
    <w:rsid w:val="00F571C4"/>
    <w:rsid w:val="00F573FC"/>
    <w:rsid w:val="00F57D44"/>
    <w:rsid w:val="00F57DF0"/>
    <w:rsid w:val="00F6004F"/>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440"/>
    <w:rsid w:val="00F81536"/>
    <w:rsid w:val="00F81E7E"/>
    <w:rsid w:val="00F82B04"/>
    <w:rsid w:val="00F82C50"/>
    <w:rsid w:val="00F845C4"/>
    <w:rsid w:val="00F84C6D"/>
    <w:rsid w:val="00F84DB2"/>
    <w:rsid w:val="00F84F93"/>
    <w:rsid w:val="00F85858"/>
    <w:rsid w:val="00F85CE5"/>
    <w:rsid w:val="00F85EDF"/>
    <w:rsid w:val="00F86523"/>
    <w:rsid w:val="00F86699"/>
    <w:rsid w:val="00F8763D"/>
    <w:rsid w:val="00F87B16"/>
    <w:rsid w:val="00F87DB1"/>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AF6"/>
    <w:rsid w:val="00FB3F37"/>
    <w:rsid w:val="00FB42BD"/>
    <w:rsid w:val="00FB43CA"/>
    <w:rsid w:val="00FB44E6"/>
    <w:rsid w:val="00FB46F4"/>
    <w:rsid w:val="00FB49C0"/>
    <w:rsid w:val="00FB5052"/>
    <w:rsid w:val="00FB6385"/>
    <w:rsid w:val="00FB6723"/>
    <w:rsid w:val="00FB682C"/>
    <w:rsid w:val="00FB6FFC"/>
    <w:rsid w:val="00FB7153"/>
    <w:rsid w:val="00FC080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735"/>
    <w:rsid w:val="00FF3FA9"/>
    <w:rsid w:val="00FF4E27"/>
    <w:rsid w:val="00FF4E36"/>
    <w:rsid w:val="00FF54A9"/>
    <w:rsid w:val="00FF55B0"/>
    <w:rsid w:val="00FF5AC2"/>
    <w:rsid w:val="00FF5CBF"/>
    <w:rsid w:val="00FF5DD6"/>
    <w:rsid w:val="00FF5E8D"/>
    <w:rsid w:val="00FF632F"/>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099406784">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85976-8C6E-46D2-A971-2D6CC928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6667</TotalTime>
  <Pages>5</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4810</cp:revision>
  <cp:lastPrinted>1900-12-31T23:00:00Z</cp:lastPrinted>
  <dcterms:created xsi:type="dcterms:W3CDTF">2021-04-08T03:28:00Z</dcterms:created>
  <dcterms:modified xsi:type="dcterms:W3CDTF">2023-02-17T07:14:00Z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